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49EAF626" w:rsidR="00CC1CC8" w:rsidRPr="00E80F4C" w:rsidRDefault="004E15AC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4E15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7E394460" w:rsidR="0024271E" w:rsidRPr="00E80F4C" w:rsidRDefault="004E15AC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AC">
        <w:rPr>
          <w:rFonts w:ascii="Times New Roman" w:hAnsi="Times New Roman" w:cs="Times New Roman"/>
          <w:b/>
          <w:sz w:val="24"/>
          <w:szCs w:val="24"/>
        </w:rPr>
        <w:t>Часть 100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62C67EC2" w:rsidR="00482C34" w:rsidRPr="00E80F4C" w:rsidRDefault="004E15AC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A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ЦЕПОЧКЕ ПОСТАВОК ПИЩЕВЫХ ПРОДУКТОВ, КОРМОВ И УПАКОВКИ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3CAA5A6F" w:rsidR="00EE7714" w:rsidRPr="009D1641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9D1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Pr="009D1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67400" w:rsidRPr="00B67400">
        <w:rPr>
          <w:rFonts w:ascii="Times New Roman" w:hAnsi="Times New Roman" w:cs="Times New Roman"/>
          <w:b/>
          <w:sz w:val="24"/>
          <w:szCs w:val="24"/>
          <w:lang w:val="en-US"/>
        </w:rPr>
        <w:t>ISO 22002-100</w:t>
      </w:r>
    </w:p>
    <w:p w14:paraId="06E34D5F" w14:textId="77777777" w:rsidR="00EE7714" w:rsidRPr="009D1641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591BE517" w14:textId="77777777" w:rsidR="00EB1E15" w:rsidRPr="009D1641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14:paraId="4736C234" w14:textId="13E03BF9" w:rsidR="00DA5350" w:rsidRPr="00E80F4C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B67400" w:rsidRPr="00B67400">
        <w:rPr>
          <w:rFonts w:ascii="Times New Roman" w:hAnsi="Times New Roman" w:cs="Times New Roman"/>
          <w:i/>
          <w:sz w:val="24"/>
          <w:szCs w:val="24"/>
          <w:lang w:val="en-US"/>
        </w:rPr>
        <w:t>ISO 22002-100:2025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B67400" w:rsidRPr="00B67400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B67400" w:rsidRPr="00B67400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B67400" w:rsidRPr="00B6740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safety. Part 100. Requirements for the food, feed and packaging supply chain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1AC52600" w14:textId="77777777" w:rsidR="00EE7714" w:rsidRPr="00E80F4C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Default="004077E8" w:rsidP="00C877F2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3F08FEB" w14:textId="77777777" w:rsidR="00C877F2" w:rsidRDefault="00C877F2" w:rsidP="00C877F2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1A5C0B5" w14:textId="77777777" w:rsidR="00C877F2" w:rsidRPr="00E80F4C" w:rsidRDefault="00C877F2" w:rsidP="00C877F2">
      <w:pPr>
        <w:ind w:firstLine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199C3783" w:rsidR="001102AC" w:rsidRPr="00C877F2" w:rsidRDefault="001102AC" w:rsidP="003A7B0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</w:rPr>
        <w:t>ISO 22002-100:2025</w:t>
      </w:r>
      <w:r w:rsidR="00C877F2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877F2" w:rsidRPr="00C877F2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C877F2" w:rsidRPr="00C87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7F2" w:rsidRPr="00C877F2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C877F2" w:rsidRPr="00C87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7F2" w:rsidRPr="00C877F2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C877F2" w:rsidRPr="00C87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7F2" w:rsidRPr="00C877F2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C877F2" w:rsidRPr="00C87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7F2" w:rsidRPr="00C877F2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C877F2" w:rsidRPr="00C877F2">
        <w:rPr>
          <w:rFonts w:ascii="Times New Roman" w:hAnsi="Times New Roman" w:cs="Times New Roman"/>
          <w:sz w:val="24"/>
          <w:szCs w:val="24"/>
        </w:rPr>
        <w:t xml:space="preserve">.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Part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100.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Requirements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food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,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feed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packaging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supply</w:t>
      </w:r>
      <w:r w:rsidR="00C877F2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="00C877F2" w:rsidRPr="00C877F2">
        <w:rPr>
          <w:rFonts w:ascii="Times New Roman" w:hAnsi="Times New Roman" w:cs="Times New Roman"/>
          <w:sz w:val="24"/>
          <w:szCs w:val="24"/>
          <w:lang w:val="en-US"/>
        </w:rPr>
        <w:t>chain</w:t>
      </w:r>
      <w:r w:rsidR="00C877F2" w:rsidRPr="00CD7F39">
        <w:rPr>
          <w:rFonts w:ascii="Times New Roman" w:hAnsi="Times New Roman" w:cs="Times New Roman"/>
          <w:sz w:val="24"/>
          <w:szCs w:val="24"/>
        </w:rPr>
        <w:t>»</w:t>
      </w:r>
      <w:r w:rsidR="00BB51EE" w:rsidRPr="00CD7F39">
        <w:rPr>
          <w:rFonts w:ascii="Times New Roman" w:hAnsi="Times New Roman" w:cs="Times New Roman"/>
          <w:sz w:val="24"/>
          <w:szCs w:val="24"/>
        </w:rPr>
        <w:t xml:space="preserve"> </w:t>
      </w:r>
      <w:r w:rsidRPr="00CD7F39">
        <w:rPr>
          <w:rFonts w:ascii="Times New Roman" w:hAnsi="Times New Roman" w:cs="Times New Roman"/>
          <w:sz w:val="24"/>
          <w:szCs w:val="24"/>
        </w:rPr>
        <w:t>(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программы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безопасности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пищевых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продуктов</w:t>
      </w:r>
      <w:r w:rsidR="00C877F2" w:rsidRPr="00CD7F3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Часть 100.</w:t>
      </w:r>
      <w:r w:rsidR="00C877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877F2" w:rsidRPr="00C877F2">
        <w:rPr>
          <w:rFonts w:ascii="Times New Roman" w:eastAsia="Calibri" w:hAnsi="Times New Roman" w:cs="Times New Roman"/>
          <w:sz w:val="24"/>
          <w:szCs w:val="24"/>
          <w:lang w:eastAsia="en-US"/>
        </w:rPr>
        <w:t>Требования к цепочке поставок пищевых продуктов, кормов и упаковки</w:t>
      </w:r>
      <w:r w:rsidRPr="00C877F2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7F77818C" w:rsidR="00BB51EE" w:rsidRPr="00E80F4C" w:rsidRDefault="001F4D6F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1F4D6F">
        <w:rPr>
          <w:rFonts w:ascii="Times New Roman" w:hAnsi="Times New Roman" w:cs="Times New Roman"/>
          <w:sz w:val="24"/>
          <w:szCs w:val="24"/>
        </w:rPr>
        <w:t>Международный стандарт ISO 22002-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1F4D6F">
        <w:rPr>
          <w:rFonts w:ascii="Times New Roman" w:hAnsi="Times New Roman" w:cs="Times New Roman"/>
          <w:sz w:val="24"/>
          <w:szCs w:val="24"/>
        </w:rPr>
        <w:t xml:space="preserve">:2025 подготовлен техническим комитетом ISO/TC 34 «Подкомитетом SC 17. </w:t>
      </w:r>
      <w:r w:rsidR="00782B9F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782B9F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782B9F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782B9F">
        <w:rPr>
          <w:rFonts w:ascii="Times New Roman" w:hAnsi="Times New Roman" w:cs="Times New Roman"/>
          <w:iCs/>
          <w:sz w:val="24"/>
          <w:szCs w:val="24"/>
        </w:rPr>
        <w:t>и</w:t>
      </w:r>
      <w:r w:rsidR="00782B9F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Pr="001F4D6F">
        <w:rPr>
          <w:rFonts w:ascii="Times New Roman" w:hAnsi="Times New Roman" w:cs="Times New Roman"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12C01B9B" w14:textId="010FDB54" w:rsidR="00C728F3" w:rsidRPr="00E80F4C" w:rsidRDefault="00C728F3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167C18F1" w:rsidR="00BF6D6D" w:rsidRPr="00A617EB" w:rsidRDefault="001102AC" w:rsidP="00A617EB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17EB" w:rsidRPr="00A617EB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Республики Казахстан </w:t>
      </w:r>
      <w:r w:rsidR="00A617EB">
        <w:rPr>
          <w:rFonts w:ascii="Times New Roman" w:hAnsi="Times New Roman" w:cs="Times New Roman"/>
          <w:sz w:val="24"/>
          <w:szCs w:val="24"/>
        </w:rPr>
        <w:br/>
      </w:r>
      <w:r w:rsidR="00A617EB" w:rsidRPr="00A617EB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6ED3CA28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31105F">
        <w:rPr>
          <w:rFonts w:ascii="Times New Roman" w:hAnsi="Times New Roman" w:cs="Times New Roman"/>
          <w:b/>
          <w:sz w:val="24"/>
          <w:szCs w:val="24"/>
          <w:lang w:val="kk-KZ"/>
        </w:rPr>
        <w:t>ВПЕРВЫЕ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476F7E49" w:rsidR="002B5DCD" w:rsidRPr="00E80F4C" w:rsidRDefault="009E4319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0FFBD8E1" w:rsidR="002B5DCD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4B80" w:rsidRPr="00E80F4C" w14:paraId="25F73C47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4F875B14" w:rsidR="002B5DCD" w:rsidRPr="00E80F4C" w:rsidRDefault="009E4319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02700200" w:rsidR="002B5DCD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4B80" w:rsidRPr="00E80F4C" w14:paraId="5CA5F5F9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6D421801" w:rsidR="00D15606" w:rsidRPr="009E4319" w:rsidRDefault="009E431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03DCF44F" w:rsidR="00D15606" w:rsidRPr="00E80F4C" w:rsidRDefault="009E4319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6B6BEAF9" w:rsidR="00D15606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4B80" w:rsidRPr="00E80F4C" w14:paraId="429ABEB4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4D4537E6" w:rsidR="00D15606" w:rsidRPr="009E4319" w:rsidRDefault="009E431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57ED79E7" w:rsidR="00D15606" w:rsidRPr="00E80F4C" w:rsidRDefault="009E4319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0D5F9401" w:rsidR="00D15606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4B80" w:rsidRPr="00E80F4C" w14:paraId="353EF098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0B9CBF78" w:rsidR="00D15606" w:rsidRPr="009E4319" w:rsidRDefault="009E431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61404ECF" w:rsidR="00D15606" w:rsidRPr="00E80F4C" w:rsidRDefault="001F19D0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553D1D2E" w:rsidR="00D15606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4B80" w:rsidRPr="00E80F4C" w14:paraId="3802E58F" w14:textId="77777777" w:rsidTr="00236AB8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587C67C9" w:rsidR="00A2755F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51EA2C30" w:rsidR="00A2755F" w:rsidRPr="00E80F4C" w:rsidRDefault="009E4319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7138F04C" w:rsidR="00A2755F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4B80" w:rsidRPr="00E80F4C" w14:paraId="0351A2B4" w14:textId="77777777" w:rsidTr="00236AB8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0183DF4C" w:rsidR="00C141C7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2C750335" w:rsidR="00C141C7" w:rsidRPr="00E80F4C" w:rsidRDefault="009E4319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Управление закупаемыми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2CF02AD9" w:rsidR="00C141C7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4B80" w:rsidRPr="00E80F4C" w14:paraId="6A7FCCE4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25CDA55E" w:rsidR="00440D57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7045D24F" w:rsidR="00440D57" w:rsidRPr="00E80F4C" w:rsidRDefault="009E4319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38632D0C" w:rsidR="00440D57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44B80" w:rsidRPr="00E80F4C" w14:paraId="7030679F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217D705C" w:rsidR="00440D57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1FD629B1" w:rsidR="00440D57" w:rsidRPr="00E80F4C" w:rsidRDefault="009E431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5CED4733" w:rsidR="00440D57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61191" w:rsidRPr="00E80F4C" w14:paraId="138D1A66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4233B491" w:rsidR="00261191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27239C2A" w:rsidR="00261191" w:rsidRPr="00E80F4C" w:rsidRDefault="009E431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089202AA" w:rsidR="00261191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61191" w:rsidRPr="00E80F4C" w14:paraId="6CAEC640" w14:textId="77777777" w:rsidTr="00236AB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4C8363BE" w:rsidR="00261191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75B7C4EE" w:rsidR="00261191" w:rsidRPr="00E80F4C" w:rsidRDefault="001F19D0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и помещения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535D08B1" w:rsidR="00261191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61191" w:rsidRPr="00E80F4C" w14:paraId="11CE34C5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25FF5755" w:rsidR="00261191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58188F7A" w:rsidR="00261191" w:rsidRPr="00E80F4C" w:rsidRDefault="009E431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291B089D" w:rsidR="00261191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E4215" w:rsidRPr="00E80F4C" w14:paraId="75E4D575" w14:textId="77777777" w:rsidTr="00236AB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ECB291B" w14:textId="49FB7D27" w:rsidR="003E4215" w:rsidRPr="009E4319" w:rsidRDefault="009E4319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2F4CBD9" w14:textId="1301C312" w:rsidR="003E4215" w:rsidRPr="00E80F4C" w:rsidRDefault="001F19D0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41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47E6FAED" w:rsidR="003E4215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36CB8" w:rsidRPr="00E80F4C" w14:paraId="4B836CCA" w14:textId="77777777" w:rsidTr="00236AB8">
        <w:trPr>
          <w:trHeight w:val="281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7548C133" w14:textId="06008E28" w:rsidR="00536CB8" w:rsidRPr="00536CB8" w:rsidRDefault="00536CB8" w:rsidP="00536CB8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  <w:r w:rsidRPr="00E80F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(информационное) </w:t>
            </w:r>
            <w:r w:rsidRPr="009E4319">
              <w:rPr>
                <w:rFonts w:ascii="Times New Roman" w:hAnsi="Times New Roman" w:cs="Times New Roman"/>
                <w:bCs/>
                <w:sz w:val="24"/>
                <w:szCs w:val="24"/>
              </w:rPr>
              <w:t>Примеры мер защиты пищевых продуктов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328B3B9" w14:textId="2A7FBBBB" w:rsidR="00536CB8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36CB8" w:rsidRPr="00E80F4C" w14:paraId="19BE40E4" w14:textId="77777777" w:rsidTr="00236AB8">
        <w:trPr>
          <w:trHeight w:val="281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40AC8197" w14:textId="56900170" w:rsidR="00536CB8" w:rsidRPr="00E80F4C" w:rsidRDefault="00536CB8" w:rsidP="003D6EB6">
            <w:pPr>
              <w:ind w:left="1955" w:hanging="1955"/>
              <w:rPr>
                <w:rFonts w:ascii="Times New Roman" w:hAnsi="Times New Roman" w:cs="Times New Roman"/>
                <w:sz w:val="24"/>
                <w:szCs w:val="24"/>
              </w:rPr>
            </w:pPr>
            <w:r w:rsidRPr="009E4319">
              <w:rPr>
                <w:rFonts w:ascii="Times New Roman" w:hAnsi="Times New Roman" w:cs="Times New Roman"/>
                <w:sz w:val="24"/>
                <w:szCs w:val="24"/>
              </w:rPr>
              <w:t>Приложение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F4C">
              <w:rPr>
                <w:rFonts w:ascii="Times New Roman" w:hAnsi="Times New Roman" w:cs="Times New Roman"/>
                <w:i/>
                <w:sz w:val="24"/>
                <w:szCs w:val="24"/>
              </w:rPr>
              <w:t>(информационное)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9249D" w:rsidRPr="00F9249D">
              <w:rPr>
                <w:rFonts w:ascii="Times New Roman" w:hAnsi="Times New Roman" w:cs="Times New Roman"/>
                <w:iCs/>
                <w:sz w:val="24"/>
                <w:szCs w:val="24"/>
              </w:rPr>
              <w:t>Примеры мер по предотвращению фальсификации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4F44315" w14:textId="39C7127E" w:rsidR="00536CB8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36CB8" w:rsidRPr="00E80F4C" w14:paraId="64239C94" w14:textId="77777777" w:rsidTr="00236AB8">
        <w:trPr>
          <w:trHeight w:val="281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44ADC4A1" w14:textId="2368B106" w:rsidR="00536CB8" w:rsidRPr="009E4319" w:rsidRDefault="00536CB8" w:rsidP="00536C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95D1CB8" w14:textId="70C4E0FE" w:rsidR="00536CB8" w:rsidRPr="00E80F4C" w:rsidRDefault="00FF20E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728F3" w:rsidRPr="00E80F4C" w14:paraId="3DA0B956" w14:textId="77777777" w:rsidTr="00236AB8">
        <w:trPr>
          <w:trHeight w:val="281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4FCF0EDB" w14:textId="566A2BF6" w:rsidR="00C728F3" w:rsidRPr="00E80F4C" w:rsidRDefault="00C728F3" w:rsidP="00C728F3">
            <w:pPr>
              <w:ind w:left="2097" w:hanging="20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EDE2AB4" w14:textId="77777777" w:rsidR="00C728F3" w:rsidRDefault="00C728F3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D0E33" w14:textId="77777777" w:rsidR="00C728F3" w:rsidRDefault="00C728F3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9D301" w14:textId="4328FEC2" w:rsidR="00C728F3" w:rsidRDefault="00C728F3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37EE3DF3" w14:textId="77777777" w:rsidR="000F5239" w:rsidRPr="00C728F3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C728F3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C728F3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C728F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7C36306E" w14:textId="5752439A" w:rsidR="00FE661A" w:rsidRPr="00FE661A" w:rsidRDefault="00AE7230" w:rsidP="00FE661A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E7230">
        <w:rPr>
          <w:rFonts w:ascii="Times New Roman" w:eastAsia="SimSun" w:hAnsi="Times New Roman" w:cs="Times New Roman"/>
          <w:sz w:val="24"/>
          <w:szCs w:val="24"/>
          <w:lang w:val="kk-KZ"/>
        </w:rPr>
        <w:t>Стандарт ISO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(PRP), которые способствуют контролю опасностей, связанных с безопасностью пищевой продукции.</w:t>
      </w:r>
    </w:p>
    <w:p w14:paraId="45ECD888" w14:textId="1A9FC922" w:rsidR="00FE661A" w:rsidRPr="00FE661A" w:rsidRDefault="00FE661A" w:rsidP="00FE661A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FE661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</w:t>
      </w:r>
      <w:r w:rsidR="005501BF">
        <w:rPr>
          <w:rFonts w:ascii="Times New Roman" w:eastAsia="SimSun" w:hAnsi="Times New Roman" w:cs="Times New Roman"/>
          <w:sz w:val="24"/>
          <w:szCs w:val="24"/>
          <w:lang w:val="kk-KZ"/>
        </w:rPr>
        <w:t>стандарт</w:t>
      </w:r>
      <w:r w:rsidRPr="00FE661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не дублирует требования, изложенные в ISO 22000, и предназначен для использования при разработке, внедрении и поддержании профессиональных требований, специфичных для организации (организаций), в сочетании с ISO 22000:2018, 8.2.</w:t>
      </w:r>
    </w:p>
    <w:p w14:paraId="64D90F46" w14:textId="770146C5" w:rsidR="002D3B1B" w:rsidRPr="002D3B1B" w:rsidRDefault="002D3B1B" w:rsidP="002D3B1B">
      <w:pPr>
        <w:rPr>
          <w:rFonts w:ascii="Times New Roman" w:hAnsi="Times New Roman" w:cs="Times New Roman"/>
          <w:sz w:val="24"/>
          <w:szCs w:val="24"/>
        </w:rPr>
      </w:pPr>
      <w:r w:rsidRPr="002D3B1B">
        <w:rPr>
          <w:rFonts w:ascii="Times New Roman" w:hAnsi="Times New Roman" w:cs="Times New Roman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z w:val="24"/>
          <w:szCs w:val="24"/>
        </w:rPr>
        <w:t>стандарт</w:t>
      </w:r>
      <w:r w:rsidRPr="002D3B1B">
        <w:rPr>
          <w:rFonts w:ascii="Times New Roman" w:hAnsi="Times New Roman" w:cs="Times New Roman"/>
          <w:sz w:val="24"/>
          <w:szCs w:val="24"/>
        </w:rPr>
        <w:t xml:space="preserve"> включает общие программы предварительных условий (PRP), заимствованные из ранее действовавшей отраслевой серии стандартов ISO 22002-1, ISO 22002-2, ISO 22002-4, ISO 22002-5, ISO 22002-6, а также нового стандарта ISO 22002-7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3B1B">
        <w:rPr>
          <w:rFonts w:ascii="Times New Roman" w:hAnsi="Times New Roman" w:cs="Times New Roman"/>
          <w:sz w:val="24"/>
          <w:szCs w:val="24"/>
        </w:rPr>
        <w:t xml:space="preserve">PRP были объединены в данном </w:t>
      </w:r>
      <w:r>
        <w:rPr>
          <w:rFonts w:ascii="Times New Roman" w:hAnsi="Times New Roman" w:cs="Times New Roman"/>
          <w:sz w:val="24"/>
          <w:szCs w:val="24"/>
        </w:rPr>
        <w:t>стандарте</w:t>
      </w:r>
      <w:r w:rsidRPr="002D3B1B">
        <w:rPr>
          <w:rFonts w:ascii="Times New Roman" w:hAnsi="Times New Roman" w:cs="Times New Roman"/>
          <w:sz w:val="24"/>
          <w:szCs w:val="24"/>
        </w:rPr>
        <w:t xml:space="preserve"> с целью обеспечения единого понимания PRP в различных отраслях и упрощения их применения для организаций, работающих в нескольких секторах.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B1B">
        <w:rPr>
          <w:rFonts w:ascii="Times New Roman" w:hAnsi="Times New Roman" w:cs="Times New Roman"/>
          <w:sz w:val="24"/>
          <w:szCs w:val="24"/>
        </w:rPr>
        <w:t xml:space="preserve">В случаях, когда сохраняются уникальные отраслевые PRP или добавляется новый сектор с особыми PRP, такие требования приводятся в других частях серии ISO 22002, которые предназначены для использования совместно с настоящим </w:t>
      </w:r>
      <w:r>
        <w:rPr>
          <w:rFonts w:ascii="Times New Roman" w:eastAsia="SimSun" w:hAnsi="Times New Roman" w:cs="Times New Roman"/>
          <w:sz w:val="24"/>
          <w:szCs w:val="24"/>
          <w:lang w:val="kk-KZ"/>
        </w:rPr>
        <w:t>стандар</w:t>
      </w:r>
      <w:r w:rsidRPr="00FE661A">
        <w:rPr>
          <w:rFonts w:ascii="Times New Roman" w:eastAsia="SimSun" w:hAnsi="Times New Roman" w:cs="Times New Roman"/>
          <w:sz w:val="24"/>
          <w:szCs w:val="24"/>
          <w:lang w:val="kk-KZ"/>
        </w:rPr>
        <w:t>том</w:t>
      </w:r>
      <w:r w:rsidRPr="002D3B1B">
        <w:rPr>
          <w:rFonts w:ascii="Times New Roman" w:hAnsi="Times New Roman" w:cs="Times New Roman"/>
          <w:sz w:val="24"/>
          <w:szCs w:val="24"/>
        </w:rPr>
        <w:t>.</w:t>
      </w:r>
    </w:p>
    <w:p w14:paraId="4A595762" w14:textId="77777777" w:rsidR="009370C9" w:rsidRPr="009370C9" w:rsidRDefault="009370C9" w:rsidP="002D3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023B998" w14:textId="77777777" w:rsidR="005D7F5F" w:rsidRPr="005D7F5F" w:rsidRDefault="005D7F5F" w:rsidP="005D7F5F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593C49A" w14:textId="77777777" w:rsidR="005D7F5F" w:rsidRPr="005D7F5F" w:rsidRDefault="005D7F5F" w:rsidP="005D7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color w:val="000000"/>
          <w:sz w:val="24"/>
          <w:szCs w:val="24"/>
          <w:lang w:val="kk-KZ" w:bidi="en-US"/>
        </w:rPr>
      </w:pP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Общие правила PRP для секторов цепочки поставок</w:t>
      </w: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br/>
        <w:t>ISO 22002-100:2025</w:t>
      </w:r>
    </w:p>
    <w:p w14:paraId="60EA0D41" w14:textId="77777777" w:rsidR="005D7F5F" w:rsidRPr="005D7F5F" w:rsidRDefault="005D7F5F" w:rsidP="005D7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color w:val="000000"/>
          <w:sz w:val="24"/>
          <w:szCs w:val="24"/>
          <w:lang w:val="kk-KZ" w:bidi="en-US"/>
        </w:rPr>
      </w:pPr>
      <w:r w:rsidRPr="005D7F5F">
        <w:rPr>
          <w:rFonts w:ascii="Times New Roman" w:hAnsi="Times New Roman" w:cs="Times New Roman"/>
          <w:i/>
          <w:iCs/>
          <w:color w:val="000000"/>
          <w:sz w:val="24"/>
          <w:szCs w:val="24"/>
          <w:lang w:val="kk-KZ" w:bidi="en-US"/>
        </w:rPr>
        <w:t>Программы предварительных условий по безопасности пищевых продуктов. Часть 100. Требования к цепи поставок пищевых продуктов, кормов и упаковки</w:t>
      </w:r>
    </w:p>
    <w:p w14:paraId="0E0B5121" w14:textId="77777777" w:rsidR="005D7F5F" w:rsidRPr="005D7F5F" w:rsidRDefault="005D7F5F" w:rsidP="005D7F5F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kk-KZ" w:bidi="en-US"/>
        </w:rPr>
      </w:pPr>
      <w:r w:rsidRPr="005D7F5F">
        <w:rPr>
          <w:rFonts w:ascii="Times New Roman" w:hAnsi="Times New Roman" w:cs="Times New Roman"/>
          <w:noProof/>
          <w:color w:val="000000"/>
          <w:sz w:val="24"/>
          <w:szCs w:val="24"/>
          <w:lang w:val="kk-KZ" w:bidi="en-US"/>
        </w:rPr>
        <w:drawing>
          <wp:inline distT="0" distB="0" distL="0" distR="0" wp14:anchorId="0CF55A28" wp14:editId="3B90646B">
            <wp:extent cx="3901440" cy="585470"/>
            <wp:effectExtent l="0" t="0" r="0" b="0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90144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422A6" w14:textId="77777777" w:rsidR="005D7F5F" w:rsidRPr="005D7F5F" w:rsidRDefault="005D7F5F" w:rsidP="005D7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</w:pP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Отраслевые PRP*, используемые совместно с ISO 22002-100 на основе серии ISO 22003:2022 (*Первичное производство (2) категории A и B не применимо к ISO 22002-100)</w:t>
      </w:r>
    </w:p>
    <w:p w14:paraId="622214F7" w14:textId="77777777" w:rsidR="005D7F5F" w:rsidRPr="005D7F5F" w:rsidRDefault="005D7F5F" w:rsidP="005D7F5F">
      <w:pPr>
        <w:rPr>
          <w:rFonts w:ascii="Times New Roman" w:hAnsi="Times New Roman" w:cs="Times New Roman"/>
          <w:color w:val="000000"/>
          <w:sz w:val="24"/>
          <w:szCs w:val="24"/>
          <w:lang w:val="kk-KZ" w:bidi="en-US"/>
        </w:rPr>
      </w:pPr>
    </w:p>
    <w:tbl>
      <w:tblPr>
        <w:tblOverlap w:val="never"/>
        <w:tblW w:w="9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8"/>
        <w:gridCol w:w="1257"/>
        <w:gridCol w:w="4129"/>
      </w:tblGrid>
      <w:tr w:rsidR="005D7F5F" w:rsidRPr="005D7F5F" w14:paraId="4C4AE4F7" w14:textId="77777777" w:rsidTr="005D7F5F">
        <w:trPr>
          <w:trHeight w:hRule="exact" w:val="590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B3FB1" w14:textId="77777777" w:rsidR="005D7F5F" w:rsidRPr="005D7F5F" w:rsidRDefault="005D7F5F" w:rsidP="005335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Отраслевые требования по безопасности пищевых продуктов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73BBA" w14:textId="77777777" w:rsidR="005D7F5F" w:rsidRPr="005D7F5F" w:rsidRDefault="005D7F5F" w:rsidP="005D7F5F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  <w:t>Категория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5AFA8D" w14:textId="77777777" w:rsidR="005D7F5F" w:rsidRPr="005D7F5F" w:rsidRDefault="005D7F5F" w:rsidP="005335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категории</w:t>
            </w:r>
          </w:p>
        </w:tc>
      </w:tr>
      <w:tr w:rsidR="005D7F5F" w:rsidRPr="005D7F5F" w14:paraId="1580EBFA" w14:textId="77777777" w:rsidTr="00B04ACD">
        <w:trPr>
          <w:trHeight w:hRule="exact" w:val="545"/>
          <w:jc w:val="center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2518F" w14:textId="2D6FC402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22002-1:Производство продуктов питания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1FAD99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B</w:t>
            </w: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III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538778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Предварительная обработка растительной продукции</w:t>
            </w:r>
          </w:p>
        </w:tc>
      </w:tr>
      <w:tr w:rsidR="005D7F5F" w:rsidRPr="005D7F5F" w14:paraId="36461159" w14:textId="77777777" w:rsidTr="00B04ACD">
        <w:trPr>
          <w:trHeight w:hRule="exact" w:val="851"/>
          <w:jc w:val="center"/>
        </w:trPr>
        <w:tc>
          <w:tcPr>
            <w:tcW w:w="400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DE98028" w14:textId="77777777" w:rsidR="005D7F5F" w:rsidRPr="005D7F5F" w:rsidRDefault="005D7F5F" w:rsidP="00B04ACD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64A0F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C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B3FEE3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Переработка пищевых продуктов, ингредиентов и кормов для домашних животных</w:t>
            </w:r>
          </w:p>
        </w:tc>
      </w:tr>
      <w:tr w:rsidR="005D7F5F" w:rsidRPr="005D7F5F" w14:paraId="1BFE7C06" w14:textId="77777777" w:rsidTr="00B04ACD">
        <w:trPr>
          <w:trHeight w:hRule="exact" w:val="565"/>
          <w:jc w:val="center"/>
        </w:trPr>
        <w:tc>
          <w:tcPr>
            <w:tcW w:w="400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1456BA" w14:textId="77777777" w:rsidR="005D7F5F" w:rsidRPr="005D7F5F" w:rsidRDefault="005D7F5F" w:rsidP="00B04ACD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FFDC7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К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79DD4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Химическая и биохимическая промышленность</w:t>
            </w:r>
          </w:p>
        </w:tc>
      </w:tr>
      <w:tr w:rsidR="005D7F5F" w:rsidRPr="005D7F5F" w14:paraId="0B8D4A7D" w14:textId="77777777" w:rsidTr="00B04ACD">
        <w:trPr>
          <w:trHeight w:hRule="exact" w:val="634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00CC9" w14:textId="0DF93B97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22002-2:Кейтеринг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75442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E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84EA1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питание/питание на предприятиях общественного питания</w:t>
            </w:r>
          </w:p>
        </w:tc>
      </w:tr>
      <w:tr w:rsidR="005D7F5F" w:rsidRPr="005D7F5F" w14:paraId="7983107E" w14:textId="77777777" w:rsidTr="00B04ACD">
        <w:trPr>
          <w:trHeight w:hRule="exact" w:val="950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F4246" w14:textId="17CF7CF3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22002-4: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Производство упаковки для пищевых продуктов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E5F5B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CFD6D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Производство упаковочных материалов</w:t>
            </w:r>
          </w:p>
        </w:tc>
      </w:tr>
      <w:tr w:rsidR="005D7F5F" w:rsidRPr="005D7F5F" w14:paraId="3374209C" w14:textId="77777777" w:rsidTr="00B04ACD">
        <w:trPr>
          <w:trHeight w:hRule="exact" w:val="634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59467" w14:textId="101576B2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22002-5:Транспортировка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хранение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B004C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G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972506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Транспортные и складские услуги</w:t>
            </w:r>
          </w:p>
        </w:tc>
      </w:tr>
      <w:tr w:rsidR="005D7F5F" w:rsidRPr="005D7F5F" w14:paraId="7AD7C61F" w14:textId="77777777" w:rsidTr="00B04ACD">
        <w:trPr>
          <w:trHeight w:hRule="exact" w:val="902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BE24BE" w14:textId="4BAF64A1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22002-6:Производство кормов и продуктов питания для животных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47C4A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D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7118F8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Переработка кормов и кормов для животных</w:t>
            </w:r>
          </w:p>
        </w:tc>
      </w:tr>
      <w:tr w:rsidR="005D7F5F" w:rsidRPr="005D7F5F" w14:paraId="767123C8" w14:textId="77777777" w:rsidTr="00B04ACD">
        <w:trPr>
          <w:trHeight w:hRule="exact" w:val="634"/>
          <w:jc w:val="center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87FE8" w14:textId="22B44616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ISO 22002-7:Розничная/оптовая торговля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FCFCF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FI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3FA96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Розничная/оптовая торговля</w:t>
            </w:r>
          </w:p>
        </w:tc>
      </w:tr>
      <w:tr w:rsidR="005D7F5F" w:rsidRPr="005D7F5F" w14:paraId="64E7127D" w14:textId="77777777" w:rsidTr="00B04ACD">
        <w:trPr>
          <w:trHeight w:hRule="exact" w:val="331"/>
          <w:jc w:val="center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6A0F2" w14:textId="469199EE" w:rsidR="005D7F5F" w:rsidRPr="005D7F5F" w:rsidRDefault="005D7F5F" w:rsidP="00B04ACD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В </w:t>
            </w:r>
            <w:r w:rsidR="003A3D7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настоящим стандарте</w:t>
            </w: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 xml:space="preserve"> не применяются дополнительные отраслевые требования.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095654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FII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41BC71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Брокерские услуги/торговля</w:t>
            </w:r>
          </w:p>
        </w:tc>
      </w:tr>
      <w:tr w:rsidR="005D7F5F" w:rsidRPr="005D7F5F" w14:paraId="14C92D09" w14:textId="77777777" w:rsidTr="005D7F5F">
        <w:trPr>
          <w:trHeight w:hRule="exact" w:val="326"/>
          <w:jc w:val="center"/>
        </w:trPr>
        <w:tc>
          <w:tcPr>
            <w:tcW w:w="400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BD44A4" w14:textId="77777777" w:rsidR="005D7F5F" w:rsidRPr="005D7F5F" w:rsidRDefault="005D7F5F" w:rsidP="005335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F0B63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H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64BD90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5D7F5F" w:rsidRPr="005D7F5F" w14:paraId="30A68E49" w14:textId="77777777" w:rsidTr="005D7F5F">
        <w:trPr>
          <w:trHeight w:hRule="exact" w:val="346"/>
          <w:jc w:val="center"/>
        </w:trPr>
        <w:tc>
          <w:tcPr>
            <w:tcW w:w="40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15F15" w14:textId="77777777" w:rsidR="005D7F5F" w:rsidRPr="005D7F5F" w:rsidRDefault="005D7F5F" w:rsidP="005335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394D91" w14:textId="77777777" w:rsidR="005D7F5F" w:rsidRPr="005D7F5F" w:rsidRDefault="005D7F5F" w:rsidP="005D7F5F">
            <w:pPr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  <w:t>J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1A293" w14:textId="77777777" w:rsidR="005D7F5F" w:rsidRPr="005D7F5F" w:rsidRDefault="005D7F5F" w:rsidP="005D7F5F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bidi="en-US"/>
              </w:rPr>
            </w:pPr>
            <w:r w:rsidRPr="005D7F5F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</w:tr>
    </w:tbl>
    <w:p w14:paraId="00AD58CC" w14:textId="77777777" w:rsidR="005D7F5F" w:rsidRPr="005D7F5F" w:rsidRDefault="005D7F5F" w:rsidP="005D7F5F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</w:pPr>
      <w:bookmarkStart w:id="1" w:name="bookmark68"/>
    </w:p>
    <w:bookmarkEnd w:id="1"/>
    <w:p w14:paraId="15342829" w14:textId="5B31753B" w:rsidR="005D7F5F" w:rsidRPr="005D7F5F" w:rsidRDefault="005D7F5F" w:rsidP="005D7F5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</w:pP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Рисунок 1 — Схема общих программ предварительных условий (</w:t>
      </w:r>
      <w:r w:rsidR="003A3D74" w:rsidRPr="003A3D7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PRP</w:t>
      </w: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), представленных в</w:t>
      </w:r>
      <w:r w:rsidR="003A3D7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 xml:space="preserve"> настоящим стандарте</w:t>
      </w: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, и вспомогательных программ предварительных условий (</w:t>
      </w:r>
      <w:r w:rsidR="003A3D74" w:rsidRPr="003A3D7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PRP</w:t>
      </w:r>
      <w:r w:rsidRPr="005D7F5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bidi="en-US"/>
        </w:rPr>
        <w:t>) для конкретных отраслей</w:t>
      </w:r>
    </w:p>
    <w:p w14:paraId="25B876D4" w14:textId="77777777" w:rsidR="00161B4F" w:rsidRPr="005D7F5F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  <w:lang w:val="kk-KZ"/>
        </w:rPr>
        <w:sectPr w:rsidR="00161B4F" w:rsidRPr="005D7F5F" w:rsidSect="00697A2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70BF4420" w14:textId="77777777" w:rsidR="00C877F2" w:rsidRPr="00C877F2" w:rsidRDefault="00C877F2" w:rsidP="00C877F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877F2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74A573C3" w14:textId="77777777" w:rsidR="00C877F2" w:rsidRPr="00C877F2" w:rsidRDefault="00C877F2" w:rsidP="00C877F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0A56EEAA" w14:textId="77777777" w:rsidR="00C877F2" w:rsidRPr="00C877F2" w:rsidRDefault="00C877F2" w:rsidP="00C877F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877F2">
        <w:rPr>
          <w:b/>
          <w:sz w:val="24"/>
          <w:szCs w:val="24"/>
        </w:rPr>
        <w:t>Часть 100</w:t>
      </w:r>
    </w:p>
    <w:p w14:paraId="440E95BF" w14:textId="77777777" w:rsidR="00C877F2" w:rsidRPr="00C877F2" w:rsidRDefault="00C877F2" w:rsidP="00C877F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7E939DBE" w:rsidR="001D4593" w:rsidRDefault="00C877F2" w:rsidP="00C877F2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C877F2">
        <w:rPr>
          <w:b/>
          <w:sz w:val="24"/>
          <w:szCs w:val="24"/>
        </w:rPr>
        <w:t>ТРЕБОВАНИЯ К ЦЕПОЧКЕ ПОСТАВОК ПИЩЕВЫХ ПРОДУКТОВ, КОРМОВ И УПАКОВКИ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19D102C6" w14:textId="7A534E6C" w:rsidR="00DA323C" w:rsidRPr="00DA323C" w:rsidRDefault="00450373" w:rsidP="00DA323C">
      <w:pPr>
        <w:rPr>
          <w:rFonts w:ascii="Times New Roman" w:hAnsi="Times New Roman" w:cs="Times New Roman"/>
          <w:spacing w:val="2"/>
          <w:sz w:val="24"/>
          <w:szCs w:val="24"/>
        </w:rPr>
      </w:pPr>
      <w:r w:rsidRPr="00450373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 w:rsidR="00F626FD"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450373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 общие требования к разработке, внедрению и поддержанию программ предварительных условий (PRP) на всех этапах цепи поставок пищевой продукции, кормов и упаковки с целью содействия управлению опасностями для безопасности пищевой продукции в рамках системы менеджмента безопасности пищевой продукции</w:t>
      </w:r>
      <w:r w:rsidRPr="0045037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A323C" w:rsidRPr="00DA323C">
        <w:rPr>
          <w:rFonts w:ascii="Times New Roman" w:hAnsi="Times New Roman" w:cs="Times New Roman"/>
          <w:spacing w:val="2"/>
          <w:sz w:val="24"/>
          <w:szCs w:val="24"/>
        </w:rPr>
        <w:t>(</w:t>
      </w:r>
      <w:r w:rsidR="003A3D74" w:rsidRPr="003A3D74">
        <w:rPr>
          <w:rFonts w:ascii="Times New Roman" w:hAnsi="Times New Roman" w:cs="Times New Roman"/>
          <w:spacing w:val="2"/>
          <w:sz w:val="24"/>
          <w:szCs w:val="24"/>
        </w:rPr>
        <w:t>FSMS</w:t>
      </w:r>
      <w:r w:rsidR="00DA323C" w:rsidRPr="00DA323C">
        <w:rPr>
          <w:rFonts w:ascii="Times New Roman" w:hAnsi="Times New Roman" w:cs="Times New Roman"/>
          <w:spacing w:val="2"/>
          <w:sz w:val="24"/>
          <w:szCs w:val="24"/>
        </w:rPr>
        <w:t>).</w:t>
      </w:r>
    </w:p>
    <w:p w14:paraId="026422ED" w14:textId="15370D66" w:rsidR="00DA323C" w:rsidRPr="00DA323C" w:rsidRDefault="00DA323C" w:rsidP="00DA323C">
      <w:pPr>
        <w:rPr>
          <w:rFonts w:ascii="Times New Roman" w:hAnsi="Times New Roman" w:cs="Times New Roman"/>
          <w:spacing w:val="2"/>
          <w:sz w:val="24"/>
          <w:szCs w:val="24"/>
        </w:rPr>
      </w:pPr>
      <w:r w:rsidRPr="00DA323C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DA323C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организациям, независимо </w:t>
      </w:r>
      <w:r w:rsidR="00450373" w:rsidRPr="00450373">
        <w:rPr>
          <w:rFonts w:ascii="Times New Roman" w:hAnsi="Times New Roman" w:cs="Times New Roman"/>
          <w:spacing w:val="2"/>
          <w:sz w:val="24"/>
          <w:szCs w:val="24"/>
        </w:rPr>
        <w:t>от их размера или степени сложности</w:t>
      </w:r>
      <w:r w:rsidRPr="00DA323C">
        <w:rPr>
          <w:rFonts w:ascii="Times New Roman" w:hAnsi="Times New Roman" w:cs="Times New Roman"/>
          <w:spacing w:val="2"/>
          <w:sz w:val="24"/>
          <w:szCs w:val="24"/>
        </w:rPr>
        <w:t xml:space="preserve">, которые участвуют в деятельности на протяжении всей цепочки поставок продуктов питания, кормов и упаковки и которые желают внедрить </w:t>
      </w:r>
      <w:r w:rsidR="003A3D74" w:rsidRPr="003A3D74">
        <w:rPr>
          <w:rFonts w:ascii="Times New Roman" w:hAnsi="Times New Roman" w:cs="Times New Roman"/>
          <w:spacing w:val="2"/>
          <w:sz w:val="24"/>
          <w:szCs w:val="24"/>
        </w:rPr>
        <w:t>PRP</w:t>
      </w:r>
      <w:r w:rsidRPr="00DA323C">
        <w:rPr>
          <w:rFonts w:ascii="Times New Roman" w:hAnsi="Times New Roman" w:cs="Times New Roman"/>
          <w:spacing w:val="2"/>
          <w:sz w:val="24"/>
          <w:szCs w:val="24"/>
        </w:rPr>
        <w:t xml:space="preserve"> (см. рисунок 1).</w:t>
      </w:r>
    </w:p>
    <w:p w14:paraId="62517488" w14:textId="569C8C07" w:rsidR="0043607D" w:rsidRPr="00E80F4C" w:rsidRDefault="00DA323C" w:rsidP="00DA323C">
      <w:pPr>
        <w:rPr>
          <w:rFonts w:ascii="Times New Roman" w:hAnsi="Times New Roman" w:cs="Times New Roman"/>
          <w:spacing w:val="2"/>
          <w:sz w:val="24"/>
          <w:szCs w:val="24"/>
        </w:rPr>
      </w:pPr>
      <w:r w:rsidRPr="00DA323C">
        <w:rPr>
          <w:rFonts w:ascii="Times New Roman" w:hAnsi="Times New Roman" w:cs="Times New Roman"/>
          <w:spacing w:val="2"/>
          <w:sz w:val="24"/>
          <w:szCs w:val="24"/>
        </w:rPr>
        <w:t>Исключения из требований могут быть обоснованы достаточным аргументом, гарантирующим, что исключение не окажет негативного влияния на безопасность пищевых продуктов.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507C4642" w14:textId="77777777" w:rsidR="00975CC4" w:rsidRPr="00975CC4" w:rsidRDefault="00975CC4" w:rsidP="00975CC4">
      <w:pPr>
        <w:rPr>
          <w:rFonts w:ascii="Times New Roman" w:hAnsi="Times New Roman" w:cs="Times New Roman"/>
          <w:sz w:val="24"/>
          <w:szCs w:val="24"/>
        </w:rPr>
      </w:pPr>
      <w:r w:rsidRPr="00975CC4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5D5BB60F" w:rsidR="00C8082E" w:rsidRPr="00E80F4C" w:rsidRDefault="00900289" w:rsidP="00975CC4">
      <w:pPr>
        <w:rPr>
          <w:rFonts w:ascii="Times New Roman" w:hAnsi="Times New Roman" w:cs="Times New Roman"/>
          <w:sz w:val="24"/>
          <w:szCs w:val="24"/>
        </w:rPr>
      </w:pPr>
      <w:r w:rsidRPr="00900289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162030">
        <w:rPr>
          <w:rFonts w:ascii="Times New Roman" w:hAnsi="Times New Roman" w:cs="Times New Roman"/>
          <w:sz w:val="24"/>
          <w:szCs w:val="24"/>
          <w:lang w:val="en-US"/>
        </w:rPr>
        <w:t xml:space="preserve"> 22000,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Food safety management systems. Requirements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organization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food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="00162030" w:rsidRPr="00162030">
        <w:rPr>
          <w:rFonts w:ascii="Times New Roman" w:hAnsi="Times New Roman" w:cs="Times New Roman"/>
          <w:sz w:val="24"/>
          <w:szCs w:val="24"/>
          <w:lang w:val="en-US"/>
        </w:rPr>
        <w:t>chain</w:t>
      </w:r>
      <w:r w:rsidR="00162030" w:rsidRPr="00C728F3">
        <w:rPr>
          <w:rFonts w:ascii="Times New Roman" w:hAnsi="Times New Roman" w:cs="Times New Roman"/>
          <w:sz w:val="24"/>
          <w:szCs w:val="24"/>
        </w:rPr>
        <w:t xml:space="preserve"> </w:t>
      </w:r>
      <w:r w:rsidRPr="00C728F3">
        <w:rPr>
          <w:rFonts w:ascii="Times New Roman" w:hAnsi="Times New Roman" w:cs="Times New Roman"/>
          <w:sz w:val="24"/>
          <w:szCs w:val="24"/>
        </w:rPr>
        <w:t>(</w:t>
      </w:r>
      <w:r w:rsidR="00C728F3" w:rsidRPr="00C728F3">
        <w:rPr>
          <w:rFonts w:ascii="Times New Roman" w:hAnsi="Times New Roman" w:cs="Times New Roman"/>
          <w:sz w:val="24"/>
          <w:szCs w:val="24"/>
        </w:rPr>
        <w:t>Системы менеджмента безопасности пищевой продукции требования к организациям, участвующим в цепи создания пищевой продукции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975CC4" w:rsidRPr="00975CC4">
        <w:rPr>
          <w:rFonts w:ascii="Times New Roman" w:hAnsi="Times New Roman" w:cs="Times New Roman"/>
          <w:sz w:val="24"/>
          <w:szCs w:val="24"/>
        </w:rPr>
        <w:t>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B00C7" w14:textId="30E6214D" w:rsidR="000B42D1" w:rsidRPr="000B42D1" w:rsidRDefault="000B42D1" w:rsidP="000B42D1">
      <w:pPr>
        <w:widowControl/>
        <w:rPr>
          <w:rFonts w:ascii="Times New Roman" w:hAnsi="Times New Roman" w:cs="Times New Roman"/>
          <w:bCs/>
          <w:sz w:val="24"/>
          <w:szCs w:val="24"/>
        </w:rPr>
      </w:pPr>
      <w:r w:rsidRPr="000B42D1">
        <w:rPr>
          <w:rFonts w:ascii="Times New Roman" w:hAnsi="Times New Roman" w:cs="Times New Roman"/>
          <w:bCs/>
          <w:sz w:val="24"/>
          <w:szCs w:val="24"/>
        </w:rPr>
        <w:t xml:space="preserve">В настоящем стандарте применяются термины по ISO 22002, а также следующие термины с соответствующими определениями. </w:t>
      </w:r>
    </w:p>
    <w:p w14:paraId="1C6987CB" w14:textId="77777777" w:rsidR="000B42D1" w:rsidRPr="000B42D1" w:rsidRDefault="000B42D1" w:rsidP="000B42D1">
      <w:pPr>
        <w:widowControl/>
        <w:rPr>
          <w:rFonts w:ascii="Times New Roman" w:hAnsi="Times New Roman" w:cs="Times New Roman"/>
          <w:bCs/>
          <w:sz w:val="24"/>
          <w:szCs w:val="24"/>
        </w:rPr>
      </w:pPr>
    </w:p>
    <w:p w14:paraId="178B44C0" w14:textId="4907EA52" w:rsidR="000B42D1" w:rsidRPr="000B42D1" w:rsidRDefault="000B42D1" w:rsidP="000B42D1">
      <w:pPr>
        <w:widowControl/>
        <w:rPr>
          <w:rFonts w:ascii="Times New Roman" w:hAnsi="Times New Roman" w:cs="Times New Roman"/>
          <w:bCs/>
        </w:rPr>
      </w:pPr>
      <w:r w:rsidRPr="000B42D1">
        <w:rPr>
          <w:rFonts w:ascii="Times New Roman" w:hAnsi="Times New Roman" w:cs="Times New Roman"/>
          <w:bCs/>
        </w:rPr>
        <w:t>Примечание - ISO и IEC ведут терминологические базы данных для использования в стандартизации, размещенные на следующих ресурсах:</w:t>
      </w:r>
    </w:p>
    <w:p w14:paraId="54D93099" w14:textId="77777777" w:rsidR="000B42D1" w:rsidRPr="000B42D1" w:rsidRDefault="000B42D1" w:rsidP="000B42D1">
      <w:pPr>
        <w:widowControl/>
        <w:rPr>
          <w:rFonts w:ascii="Times New Roman" w:hAnsi="Times New Roman" w:cs="Times New Roman"/>
          <w:bCs/>
          <w:lang w:val="en-US"/>
        </w:rPr>
      </w:pPr>
      <w:r w:rsidRPr="000B42D1">
        <w:rPr>
          <w:rFonts w:ascii="Times New Roman" w:hAnsi="Times New Roman" w:cs="Times New Roman"/>
          <w:bCs/>
          <w:lang w:val="en-US"/>
        </w:rPr>
        <w:t>- «</w:t>
      </w:r>
      <w:proofErr w:type="spellStart"/>
      <w:r w:rsidRPr="000B42D1">
        <w:rPr>
          <w:rFonts w:ascii="Times New Roman" w:hAnsi="Times New Roman" w:cs="Times New Roman"/>
          <w:bCs/>
        </w:rPr>
        <w:t>Электропедия</w:t>
      </w:r>
      <w:proofErr w:type="spellEnd"/>
      <w:r w:rsidRPr="000B42D1">
        <w:rPr>
          <w:rFonts w:ascii="Times New Roman" w:hAnsi="Times New Roman" w:cs="Times New Roman"/>
          <w:bCs/>
          <w:lang w:val="en-US"/>
        </w:rPr>
        <w:t>» IEC: http: //www. electropedia.org/;</w:t>
      </w:r>
    </w:p>
    <w:p w14:paraId="565C8221" w14:textId="2B2A35ED" w:rsidR="003A49CB" w:rsidRPr="000F6CA8" w:rsidRDefault="000B42D1" w:rsidP="000B42D1">
      <w:pPr>
        <w:widowControl/>
        <w:rPr>
          <w:rFonts w:ascii="Times New Roman" w:hAnsi="Times New Roman" w:cs="Times New Roman"/>
          <w:lang w:eastAsia="en-US"/>
        </w:rPr>
      </w:pPr>
      <w:r w:rsidRPr="000B42D1">
        <w:rPr>
          <w:rFonts w:ascii="Times New Roman" w:hAnsi="Times New Roman" w:cs="Times New Roman"/>
          <w:bCs/>
        </w:rPr>
        <w:t>- онлайн платформа ISO для браузинга: http://www.iso.org/obp.</w:t>
      </w:r>
    </w:p>
    <w:p w14:paraId="35F9041B" w14:textId="77777777" w:rsidR="000D23F6" w:rsidRPr="00E80F4C" w:rsidRDefault="000D23F6" w:rsidP="00B96BC1">
      <w:pPr>
        <w:widowControl/>
        <w:rPr>
          <w:rFonts w:ascii="Times New Roman" w:hAnsi="Times New Roman" w:cs="Times New Roman"/>
          <w:sz w:val="16"/>
          <w:szCs w:val="16"/>
          <w:u w:val="single"/>
          <w:lang w:eastAsia="en-US"/>
        </w:rPr>
      </w:pPr>
    </w:p>
    <w:p w14:paraId="37DB0FA1" w14:textId="600CDAD7" w:rsidR="000C11A3" w:rsidRPr="0041507D" w:rsidRDefault="003A49CB" w:rsidP="00B96BC1">
      <w:pPr>
        <w:widowControl/>
        <w:rPr>
          <w:rFonts w:ascii="Times New Roman" w:hAnsi="Times New Roman" w:cs="Times New Roman"/>
          <w:bCs/>
          <w:sz w:val="24"/>
          <w:szCs w:val="24"/>
        </w:rPr>
      </w:pP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r w:rsidR="00D526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С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ертификат анализа</w:t>
      </w:r>
      <w:r w:rsidR="00D526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/</w:t>
      </w:r>
      <w:proofErr w:type="spellStart"/>
      <w:r w:rsidR="00D526DE" w:rsidRPr="00D526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CoA</w:t>
      </w:r>
      <w:proofErr w:type="spellEnd"/>
      <w:r w:rsidR="00D526DE" w:rsidRPr="00D526D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162030" w:rsidRPr="00162030">
        <w:rPr>
          <w:rFonts w:ascii="Times New Roman" w:hAnsi="Times New Roman" w:cs="Times New Roman"/>
          <w:bCs/>
          <w:sz w:val="24"/>
          <w:szCs w:val="24"/>
          <w:lang w:eastAsia="en-US"/>
        </w:rPr>
        <w:t>certificate</w:t>
      </w:r>
      <w:proofErr w:type="spellEnd"/>
      <w:r w:rsidR="00162030" w:rsidRPr="0016203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bCs/>
          <w:sz w:val="24"/>
          <w:szCs w:val="24"/>
          <w:lang w:eastAsia="en-US"/>
        </w:rPr>
        <w:t>of</w:t>
      </w:r>
      <w:proofErr w:type="spellEnd"/>
      <w:r w:rsidR="00162030" w:rsidRPr="00162030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bCs/>
          <w:sz w:val="24"/>
          <w:szCs w:val="24"/>
          <w:lang w:eastAsia="en-US"/>
        </w:rPr>
        <w:t>analysis</w:t>
      </w:r>
      <w:proofErr w:type="spellEnd"/>
      <w:r w:rsidRPr="0041507D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D526DE" w:rsidRPr="00D526DE">
        <w:rPr>
          <w:rFonts w:ascii="Times New Roman" w:hAnsi="Times New Roman" w:cs="Times New Roman"/>
          <w:sz w:val="24"/>
          <w:szCs w:val="24"/>
        </w:rPr>
        <w:t>Документ, указывающий результаты конкретных испытаний или анализа, которые могут включать методологию испытаний, проведенных на определенном количестве материала или продукта</w:t>
      </w:r>
      <w:r w:rsidR="009370C9" w:rsidRPr="009370C9">
        <w:rPr>
          <w:rFonts w:ascii="Times New Roman" w:hAnsi="Times New Roman" w:cs="Times New Roman"/>
          <w:sz w:val="24"/>
          <w:szCs w:val="24"/>
        </w:rPr>
        <w:t>.</w:t>
      </w:r>
      <w:r w:rsidR="006B1907" w:rsidRPr="00083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720A8" w14:textId="31526228" w:rsid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 w:rsidR="00D526DE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чистка</w:t>
      </w: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cleaning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Pr="009943E3">
        <w:rPr>
          <w:rFonts w:ascii="Times New Roman" w:hAnsi="Times New Roman" w:cs="Times New Roman"/>
          <w:sz w:val="24"/>
          <w:szCs w:val="24"/>
        </w:rPr>
        <w:t xml:space="preserve"> </w:t>
      </w:r>
      <w:r w:rsidR="00D526DE">
        <w:rPr>
          <w:rFonts w:ascii="Times New Roman" w:hAnsi="Times New Roman" w:cs="Times New Roman"/>
          <w:sz w:val="24"/>
          <w:szCs w:val="24"/>
        </w:rPr>
        <w:t>У</w:t>
      </w:r>
      <w:r w:rsidR="00D526DE" w:rsidRPr="00D526DE">
        <w:rPr>
          <w:rFonts w:ascii="Times New Roman" w:hAnsi="Times New Roman" w:cs="Times New Roman"/>
          <w:sz w:val="24"/>
          <w:szCs w:val="24"/>
        </w:rPr>
        <w:t>даление загрязнений, остатков пищи, грязи, жира или других нежелательных веществ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5A435E80" w14:textId="77777777" w:rsidR="00D526DE" w:rsidRDefault="00D526DE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75C15F8F" w14:textId="540F54C2" w:rsidR="00D526DE" w:rsidRPr="00D526DE" w:rsidRDefault="00D526DE" w:rsidP="00B96BC1">
      <w:pPr>
        <w:widowControl/>
        <w:autoSpaceDE/>
        <w:autoSpaceDN/>
        <w:adjustRightInd/>
        <w:rPr>
          <w:rFonts w:ascii="Times New Roman" w:hAnsi="Times New Roman" w:cs="Times New Roman"/>
          <w:b/>
          <w:bCs/>
        </w:rPr>
      </w:pPr>
      <w:r w:rsidRPr="00D526DE">
        <w:rPr>
          <w:rFonts w:ascii="Times New Roman" w:hAnsi="Times New Roman" w:cs="Times New Roman"/>
        </w:rPr>
        <w:t xml:space="preserve">Примечание – Взято из CXC 1:1969, </w:t>
      </w:r>
      <w:proofErr w:type="spellStart"/>
      <w:r w:rsidRPr="00D526DE">
        <w:rPr>
          <w:rFonts w:ascii="Times New Roman" w:hAnsi="Times New Roman" w:cs="Times New Roman"/>
        </w:rPr>
        <w:t>Rev</w:t>
      </w:r>
      <w:proofErr w:type="spellEnd"/>
      <w:r w:rsidRPr="00D526DE">
        <w:rPr>
          <w:rFonts w:ascii="Times New Roman" w:hAnsi="Times New Roman" w:cs="Times New Roman"/>
        </w:rPr>
        <w:t xml:space="preserve"> 2022</w:t>
      </w:r>
      <w:r w:rsidR="00714F60">
        <w:rPr>
          <w:rFonts w:ascii="Times New Roman" w:hAnsi="Times New Roman" w:cs="Times New Roman"/>
        </w:rPr>
        <w:t xml:space="preserve"> </w:t>
      </w:r>
      <w:r w:rsidRPr="00D526DE">
        <w:rPr>
          <w:rFonts w:ascii="Times New Roman" w:hAnsi="Times New Roman" w:cs="Times New Roman"/>
        </w:rPr>
        <w:t>[4], [6]</w:t>
      </w:r>
    </w:p>
    <w:p w14:paraId="4BDF1A9B" w14:textId="77777777" w:rsid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4989BC04" w14:textId="3CC583E7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="00D526DE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ерекрестное загрязнение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cross-contamination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D526DE" w:rsidRPr="00D526DE">
        <w:rPr>
          <w:rFonts w:ascii="Times New Roman" w:hAnsi="Times New Roman" w:cs="Times New Roman"/>
          <w:sz w:val="24"/>
          <w:szCs w:val="24"/>
        </w:rPr>
        <w:t>Загрязнение приготовленной и предварительно приготовленной пищи в результате прямого или косвенного контакта с загрязняющими веществами от работника пищевой промышленности, а часто и напрямую или косвенно от сырой пищи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2F4DFC07" w14:textId="11CCFEEB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Декларация соответствия</w:t>
      </w:r>
      <w:r w:rsidR="00D526D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526DE" w:rsidRPr="00D526DE">
        <w:t xml:space="preserve"> </w:t>
      </w:r>
      <w:proofErr w:type="spellStart"/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DoC</w:t>
      </w:r>
      <w:proofErr w:type="spellEnd"/>
      <w:r w:rsidR="00D526D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526DE" w:rsidRPr="00D526DE">
        <w:t xml:space="preserve"> </w:t>
      </w:r>
      <w:r w:rsidR="00D526DE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ертификат соответствия</w:t>
      </w:r>
      <w:r w:rsidR="00D526D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526DE" w:rsidRPr="00D526DE">
        <w:t xml:space="preserve"> </w:t>
      </w:r>
      <w:proofErr w:type="spellStart"/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CoC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declaration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conformance</w:t>
      </w:r>
      <w:proofErr w:type="spellEnd"/>
      <w:r w:rsidR="0016203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certificate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conformance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D526DE" w:rsidRPr="00D526DE">
        <w:rPr>
          <w:rFonts w:ascii="Times New Roman" w:hAnsi="Times New Roman" w:cs="Times New Roman"/>
          <w:sz w:val="24"/>
          <w:szCs w:val="24"/>
        </w:rPr>
        <w:t>Документ, подтверждающий соответствие спецификациям или нормативным актам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30EE608C" w14:textId="5941B013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3.5 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Дезинфекция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disinfection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D526DE" w:rsidRPr="00D526DE">
        <w:rPr>
          <w:rFonts w:ascii="Times New Roman" w:hAnsi="Times New Roman" w:cs="Times New Roman"/>
          <w:sz w:val="24"/>
          <w:szCs w:val="24"/>
        </w:rPr>
        <w:t>Снижение количества жизнеспособных микроорганизмов на поверхностях, в воде или в воздухе с помощью химических агентов и/или физических методов до уровня, не представляющего угрозы для безопасности и/или пригодности пищевых продуктов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3541CC68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029A1839" w14:textId="6B33708A" w:rsidR="009370C9" w:rsidRPr="00D526DE" w:rsidRDefault="009370C9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E1935">
        <w:rPr>
          <w:rFonts w:ascii="Times New Roman" w:hAnsi="Times New Roman" w:cs="Times New Roman"/>
        </w:rPr>
        <w:t>Примечани</w:t>
      </w:r>
      <w:r w:rsidR="00D526DE">
        <w:rPr>
          <w:rFonts w:ascii="Times New Roman" w:hAnsi="Times New Roman" w:cs="Times New Roman"/>
        </w:rPr>
        <w:t xml:space="preserve">е - </w:t>
      </w:r>
      <w:r w:rsidR="00DE1935" w:rsidRPr="00DE1935">
        <w:rPr>
          <w:rFonts w:ascii="Times New Roman" w:hAnsi="Times New Roman" w:cs="Times New Roman"/>
        </w:rPr>
        <w:t>Взято из</w:t>
      </w:r>
      <w:r w:rsidRPr="00DE1935">
        <w:rPr>
          <w:rFonts w:ascii="Times New Roman" w:hAnsi="Times New Roman" w:cs="Times New Roman"/>
        </w:rPr>
        <w:t xml:space="preserve"> </w:t>
      </w:r>
      <w:r w:rsidR="00D526DE" w:rsidRPr="00D526DE">
        <w:rPr>
          <w:rFonts w:ascii="Times New Roman" w:hAnsi="Times New Roman" w:cs="Times New Roman"/>
          <w:lang w:val="en-US"/>
        </w:rPr>
        <w:t>CXC</w:t>
      </w:r>
      <w:r w:rsidR="00D526DE" w:rsidRPr="00D526DE">
        <w:rPr>
          <w:rFonts w:ascii="Times New Roman" w:hAnsi="Times New Roman" w:cs="Times New Roman"/>
        </w:rPr>
        <w:t xml:space="preserve"> 1:1969, </w:t>
      </w:r>
      <w:r w:rsidR="00D526DE" w:rsidRPr="00D526DE">
        <w:rPr>
          <w:rFonts w:ascii="Times New Roman" w:hAnsi="Times New Roman" w:cs="Times New Roman"/>
          <w:lang w:val="en-US"/>
        </w:rPr>
        <w:t>Rev</w:t>
      </w:r>
      <w:r w:rsidR="00D526DE" w:rsidRPr="00D526DE">
        <w:rPr>
          <w:rFonts w:ascii="Times New Roman" w:hAnsi="Times New Roman" w:cs="Times New Roman"/>
        </w:rPr>
        <w:t xml:space="preserve"> 2022</w:t>
      </w:r>
      <w:r w:rsidR="00714F60">
        <w:rPr>
          <w:rFonts w:ascii="Times New Roman" w:hAnsi="Times New Roman" w:cs="Times New Roman"/>
        </w:rPr>
        <w:t xml:space="preserve"> </w:t>
      </w:r>
      <w:r w:rsidR="00D526DE" w:rsidRPr="00D526DE">
        <w:rPr>
          <w:rFonts w:ascii="Times New Roman" w:hAnsi="Times New Roman" w:cs="Times New Roman"/>
        </w:rPr>
        <w:t>[4], 6, изменено — слово «биологический или» удалено, а «на поверхностях, в воде или воздухе» заменено на «в окружающей среде».</w:t>
      </w:r>
    </w:p>
    <w:p w14:paraId="44A2AB29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4F0202C4" w14:textId="2B0EE247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3.6 </w:t>
      </w:r>
      <w:r w:rsidR="00D526DE" w:rsidRPr="00D526DE">
        <w:rPr>
          <w:rFonts w:ascii="Times New Roman" w:hAnsi="Times New Roman" w:cs="Times New Roman"/>
          <w:b/>
          <w:bCs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facility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D526DE" w:rsidRPr="00D526DE">
        <w:rPr>
          <w:rFonts w:ascii="Times New Roman" w:hAnsi="Times New Roman" w:cs="Times New Roman"/>
          <w:sz w:val="24"/>
          <w:szCs w:val="24"/>
        </w:rPr>
        <w:t>Физическая конструкция или установка, включая связанные с ней работы на площадке, выполняющая одну или несколько основных функций</w:t>
      </w:r>
      <w:r w:rsidRPr="009370C9">
        <w:rPr>
          <w:rFonts w:ascii="Times New Roman" w:hAnsi="Times New Roman" w:cs="Times New Roman"/>
          <w:sz w:val="24"/>
          <w:szCs w:val="24"/>
        </w:rPr>
        <w:t>.</w:t>
      </w:r>
    </w:p>
    <w:p w14:paraId="56550DFD" w14:textId="72AE2305" w:rsidR="009370C9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b/>
          <w:bCs/>
          <w:sz w:val="24"/>
          <w:szCs w:val="24"/>
        </w:rPr>
        <w:t>Потери и отходы пищевых продуктов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D526DE">
        <w:t xml:space="preserve"> </w:t>
      </w:r>
      <w:r w:rsidRPr="00D526DE">
        <w:rPr>
          <w:rFonts w:ascii="Times New Roman" w:hAnsi="Times New Roman" w:cs="Times New Roman"/>
          <w:b/>
          <w:bCs/>
          <w:sz w:val="24"/>
          <w:szCs w:val="24"/>
        </w:rPr>
        <w:t>FLW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loss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waste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sz w:val="24"/>
          <w:szCs w:val="24"/>
        </w:rPr>
        <w:t>Пищевые продукты и/или связанные с ними несъедобные части, удаленные из цепочки поставок пищевых продуктов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3BDBA3" w14:textId="2C3C5B38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D526DE">
        <w:rPr>
          <w:rFonts w:ascii="Times New Roman" w:hAnsi="Times New Roman" w:cs="Times New Roman"/>
          <w:b/>
          <w:bCs/>
          <w:sz w:val="24"/>
          <w:szCs w:val="24"/>
        </w:rPr>
        <w:t>Упаковка пищевых продуктов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162030" w:rsidRPr="001620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030" w:rsidRPr="00162030">
        <w:rPr>
          <w:rFonts w:ascii="Times New Roman" w:hAnsi="Times New Roman" w:cs="Times New Roman"/>
          <w:sz w:val="24"/>
          <w:szCs w:val="24"/>
        </w:rPr>
        <w:t>packaging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sz w:val="24"/>
          <w:szCs w:val="24"/>
        </w:rPr>
        <w:t xml:space="preserve">Продукт, используемый для хранения, защиты, обработки, доставки, хранения (3.16), </w:t>
      </w:r>
      <w:r w:rsidR="00441820">
        <w:rPr>
          <w:rFonts w:ascii="Times New Roman" w:hAnsi="Times New Roman" w:cs="Times New Roman"/>
          <w:sz w:val="24"/>
          <w:szCs w:val="24"/>
        </w:rPr>
        <w:t>т</w:t>
      </w:r>
      <w:r w:rsidRPr="00D526DE">
        <w:rPr>
          <w:rFonts w:ascii="Times New Roman" w:hAnsi="Times New Roman" w:cs="Times New Roman"/>
          <w:sz w:val="24"/>
          <w:szCs w:val="24"/>
        </w:rPr>
        <w:t>ранспортировка (3.17) и демонстрация продуктов 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4731CF" w14:textId="77777777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785A415E" w14:textId="77777777" w:rsidR="00D526DE" w:rsidRP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526DE">
        <w:rPr>
          <w:rFonts w:ascii="Times New Roman" w:hAnsi="Times New Roman" w:cs="Times New Roman"/>
        </w:rPr>
        <w:t>Примечание - Упаковка продуктов питания может иметь прямой или косвенный контакт с продуктами питания:</w:t>
      </w:r>
    </w:p>
    <w:p w14:paraId="398AB586" w14:textId="77777777" w:rsidR="00D526DE" w:rsidRP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526DE">
        <w:rPr>
          <w:rFonts w:ascii="Times New Roman" w:hAnsi="Times New Roman" w:cs="Times New Roman"/>
        </w:rPr>
        <w:t>— поверхности или материалы, непосредственно контактирующие с продуктами питания, находятся в контакте (т.е. физически касаются продуктов питания или находятся в контакте с пространством над ними) или будут контактировать с продуктами питания во время обычного использования упаковки;</w:t>
      </w:r>
    </w:p>
    <w:p w14:paraId="1962B19F" w14:textId="77777777" w:rsidR="00D526DE" w:rsidRP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526DE">
        <w:rPr>
          <w:rFonts w:ascii="Times New Roman" w:hAnsi="Times New Roman" w:cs="Times New Roman"/>
        </w:rPr>
        <w:t>— поверхности или материалы, косвенно контактирующие с продуктами питания, не находятся в прямом контакте с продуктами питания во время обычного использования упаковки, но существует вероятность попадания веществ в продукты питания.</w:t>
      </w:r>
    </w:p>
    <w:p w14:paraId="5C4FD49A" w14:textId="7A44CF5D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526DE">
        <w:rPr>
          <w:rFonts w:ascii="Times New Roman" w:hAnsi="Times New Roman" w:cs="Times New Roman"/>
        </w:rPr>
        <w:t>Классификация упаковки продуктов питания как непосредственно контактирующей с продуктами питания или косвенно контактирующей с ними должна быть частью анализа опасности.</w:t>
      </w:r>
    </w:p>
    <w:p w14:paraId="7EA89ECA" w14:textId="77777777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37ECA230" w14:textId="463314D1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526DE">
        <w:rPr>
          <w:rFonts w:ascii="Times New Roman" w:hAnsi="Times New Roman" w:cs="Times New Roman"/>
          <w:b/>
          <w:bCs/>
          <w:sz w:val="24"/>
          <w:szCs w:val="24"/>
        </w:rPr>
        <w:t>3.9 Мытье рук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handwashing</w:t>
      </w:r>
      <w:proofErr w:type="spellEnd"/>
      <w:r w:rsidRPr="00D526DE">
        <w:rPr>
          <w:rFonts w:ascii="Times New Roman" w:hAnsi="Times New Roman" w:cs="Times New Roman"/>
          <w:sz w:val="24"/>
          <w:szCs w:val="24"/>
        </w:rPr>
        <w:t>): Удаление загрязнений с кожи с помощью мыла, совместимого с кожей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C25A9E" w14:textId="4E41BE70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526DE">
        <w:rPr>
          <w:rFonts w:ascii="Times New Roman" w:hAnsi="Times New Roman" w:cs="Times New Roman"/>
          <w:b/>
          <w:bCs/>
          <w:sz w:val="24"/>
          <w:szCs w:val="24"/>
        </w:rPr>
        <w:t>3.10 Промежуточный продукт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intermediate</w:t>
      </w:r>
      <w:proofErr w:type="spellEnd"/>
      <w:r w:rsidR="00DA7EB8" w:rsidRPr="00DA7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D526DE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П</w:t>
      </w:r>
      <w:r w:rsidRPr="00D526DE">
        <w:rPr>
          <w:rFonts w:ascii="Times New Roman" w:hAnsi="Times New Roman" w:cs="Times New Roman"/>
          <w:color w:val="000000"/>
          <w:sz w:val="24"/>
          <w:szCs w:val="24"/>
          <w:lang w:val="kk-KZ"/>
        </w:rPr>
        <w:t>родукт, который будет подвергаться дальнейшей обработке или преобразованию организацией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14:paraId="44002157" w14:textId="5FDBBC3D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526DE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3.11 Логистическая единица </w:t>
      </w:r>
      <w:r w:rsidRPr="00D526D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logistic</w:t>
      </w:r>
      <w:proofErr w:type="spellEnd"/>
      <w:r w:rsidR="00DA7EB8" w:rsidRPr="00DA7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unit</w:t>
      </w:r>
      <w:proofErr w:type="spellEnd"/>
      <w:r w:rsidRPr="00D526DE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6DE">
        <w:rPr>
          <w:rFonts w:ascii="Times New Roman" w:hAnsi="Times New Roman" w:cs="Times New Roman"/>
          <w:sz w:val="24"/>
          <w:szCs w:val="24"/>
        </w:rPr>
        <w:t>Единица, используемая для транспортировки (3.17) или хранения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8AD41F" w14:textId="77777777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14:paraId="1EDD89D2" w14:textId="32B9D918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D526DE">
        <w:rPr>
          <w:rFonts w:ascii="Times New Roman" w:hAnsi="Times New Roman" w:cs="Times New Roman"/>
        </w:rPr>
        <w:t>Примечание -</w:t>
      </w:r>
      <w:r>
        <w:rPr>
          <w:rFonts w:ascii="Times New Roman" w:hAnsi="Times New Roman" w:cs="Times New Roman"/>
        </w:rPr>
        <w:t xml:space="preserve"> </w:t>
      </w:r>
      <w:r w:rsidRPr="00D526DE">
        <w:rPr>
          <w:rFonts w:ascii="Times New Roman" w:hAnsi="Times New Roman" w:cs="Times New Roman"/>
        </w:rPr>
        <w:t>Данный термин включает, помимо прочего, ящики, поддоны, контейнеры, емкости, силосы и т. д.</w:t>
      </w:r>
    </w:p>
    <w:p w14:paraId="4C98FF20" w14:textId="77777777" w:rsidR="00D526DE" w:rsidRDefault="00D526DE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6BDE2711" w14:textId="4674EE03" w:rsidR="00D526DE" w:rsidRDefault="0004057C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3.12 </w:t>
      </w:r>
      <w:r w:rsidRPr="0004057C">
        <w:rPr>
          <w:rFonts w:ascii="Times New Roman" w:hAnsi="Times New Roman" w:cs="Times New Roman"/>
          <w:b/>
          <w:bCs/>
          <w:sz w:val="24"/>
          <w:szCs w:val="24"/>
        </w:rPr>
        <w:t>Контакт с продуктом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="00DA7EB8" w:rsidRPr="00DA7E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contact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 Поверхности, которые контактируют с продуктом или первичной упаковкой во время нормальной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A08650" w14:textId="7B2A975B" w:rsidR="0004057C" w:rsidRDefault="0004057C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4057C">
        <w:rPr>
          <w:rFonts w:ascii="Times New Roman" w:hAnsi="Times New Roman" w:cs="Times New Roman"/>
          <w:b/>
          <w:bCs/>
          <w:sz w:val="24"/>
          <w:szCs w:val="24"/>
        </w:rPr>
        <w:t>3.13 Переработка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recycling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59F1" w:rsidRPr="00CA59F1">
        <w:rPr>
          <w:rFonts w:ascii="Times New Roman" w:hAnsi="Times New Roman" w:cs="Times New Roman"/>
          <w:sz w:val="24"/>
          <w:szCs w:val="24"/>
        </w:rPr>
        <w:t xml:space="preserve">Отведение материала от потока отходов в процессе производства, за исключением повторного использования материалов, таких как </w:t>
      </w:r>
      <w:r w:rsidR="00CA59F1" w:rsidRPr="00CA59F1">
        <w:rPr>
          <w:rFonts w:ascii="Times New Roman" w:hAnsi="Times New Roman" w:cs="Times New Roman"/>
          <w:sz w:val="24"/>
          <w:szCs w:val="24"/>
        </w:rPr>
        <w:lastRenderedPageBreak/>
        <w:t>повторное использование (3.14), переработка или отходы, образующиеся в процессе и подлежащие повторному использованию в том же процессе, в котором они были образованы</w:t>
      </w:r>
      <w:r w:rsidR="00CA59F1">
        <w:rPr>
          <w:rFonts w:ascii="Times New Roman" w:hAnsi="Times New Roman" w:cs="Times New Roman"/>
          <w:sz w:val="24"/>
          <w:szCs w:val="24"/>
        </w:rPr>
        <w:t>.</w:t>
      </w:r>
    </w:p>
    <w:p w14:paraId="74554E70" w14:textId="4182A5C9" w:rsidR="00CA59F1" w:rsidRDefault="00CA59F1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3.14 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Повторное использование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CA59F1">
        <w:t xml:space="preserve"> 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переработка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reuse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sz w:val="24"/>
          <w:szCs w:val="24"/>
        </w:rPr>
        <w:t>Действия в отношении несоответствующего продукта или услуги для приведения его в соответствие с требованиями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46BA0F" w14:textId="5D2754DE" w:rsidR="00CA59F1" w:rsidRDefault="00CA59F1" w:rsidP="00D526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59F1">
        <w:rPr>
          <w:rFonts w:ascii="Times New Roman" w:hAnsi="Times New Roman" w:cs="Times New Roman"/>
          <w:b/>
          <w:bCs/>
          <w:sz w:val="24"/>
          <w:szCs w:val="24"/>
        </w:rPr>
        <w:t>3.15 Площадка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site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sz w:val="24"/>
          <w:szCs w:val="24"/>
        </w:rPr>
        <w:t>Место, где организация выполняет работу или оказывает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A3631D" w14:textId="77777777" w:rsidR="00CA59F1" w:rsidRDefault="00CA59F1" w:rsidP="00D526D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</w:p>
    <w:p w14:paraId="0920B0D4" w14:textId="2F7A4607" w:rsidR="00CA59F1" w:rsidRPr="00CA59F1" w:rsidRDefault="00CA59F1" w:rsidP="00D526DE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CA59F1">
        <w:rPr>
          <w:rFonts w:ascii="Times New Roman" w:hAnsi="Times New Roman" w:cs="Times New Roman"/>
        </w:rPr>
        <w:t>Примечание - Площадка может включать одно или несколько объектов (3.6).</w:t>
      </w:r>
    </w:p>
    <w:p w14:paraId="3DE298A5" w14:textId="77777777" w:rsidR="00D526DE" w:rsidRDefault="00D526DE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BDA4C" w14:textId="7FA16B54" w:rsidR="00CA59F1" w:rsidRDefault="00CA59F1" w:rsidP="00CA59F1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4"/>
          <w:szCs w:val="24"/>
        </w:rPr>
      </w:pPr>
      <w:r w:rsidRPr="00CA59F1">
        <w:rPr>
          <w:rFonts w:ascii="Times New Roman" w:hAnsi="Times New Roman" w:cs="Times New Roman"/>
          <w:b/>
          <w:bCs/>
          <w:sz w:val="24"/>
          <w:szCs w:val="24"/>
        </w:rPr>
        <w:t>3.16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Хранение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storage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A59F1">
        <w:rPr>
          <w:rFonts w:ascii="Times New Roman" w:hAnsi="Times New Roman" w:cs="Times New Roman"/>
          <w:sz w:val="24"/>
          <w:szCs w:val="24"/>
        </w:rPr>
        <w:t>охранение товаров в хранилище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660308" w14:textId="77777777" w:rsidR="00CA59F1" w:rsidRPr="00CA59F1" w:rsidRDefault="00CA59F1" w:rsidP="00CA59F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5626A5B" w14:textId="10DEEC16" w:rsidR="00CA59F1" w:rsidRPr="00CA59F1" w:rsidRDefault="00CA59F1" w:rsidP="00CA59F1">
      <w:pPr>
        <w:widowControl/>
        <w:autoSpaceDE/>
        <w:autoSpaceDN/>
        <w:adjustRightInd/>
        <w:jc w:val="left"/>
        <w:rPr>
          <w:rFonts w:ascii="Times New Roman" w:hAnsi="Times New Roman" w:cs="Times New Roman"/>
        </w:rPr>
      </w:pPr>
      <w:r w:rsidRPr="00CA59F1">
        <w:rPr>
          <w:rFonts w:ascii="Times New Roman" w:hAnsi="Times New Roman" w:cs="Times New Roman"/>
        </w:rPr>
        <w:t>Примечание - Склад является примером хранилища.</w:t>
      </w:r>
    </w:p>
    <w:p w14:paraId="4537FB92" w14:textId="77777777" w:rsidR="00CA59F1" w:rsidRPr="00CA59F1" w:rsidRDefault="00CA59F1" w:rsidP="00CA59F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EF30F" w14:textId="1CF645C0" w:rsidR="00CA59F1" w:rsidRPr="00CA59F1" w:rsidRDefault="00CA59F1" w:rsidP="00CA59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59F1">
        <w:rPr>
          <w:rFonts w:ascii="Times New Roman" w:hAnsi="Times New Roman" w:cs="Times New Roman"/>
          <w:b/>
          <w:bCs/>
          <w:sz w:val="24"/>
          <w:szCs w:val="24"/>
        </w:rPr>
        <w:t>3.17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Транспорт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transport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C54">
        <w:rPr>
          <w:rFonts w:ascii="Times New Roman" w:hAnsi="Times New Roman" w:cs="Times New Roman"/>
          <w:sz w:val="24"/>
          <w:szCs w:val="24"/>
        </w:rPr>
        <w:t>П</w:t>
      </w:r>
      <w:r w:rsidRPr="00CA59F1">
        <w:rPr>
          <w:rFonts w:ascii="Times New Roman" w:hAnsi="Times New Roman" w:cs="Times New Roman"/>
          <w:sz w:val="24"/>
          <w:szCs w:val="24"/>
        </w:rPr>
        <w:t>еремещение (включая погрузку и разгрузку) товаров автомобильным, железнодорожным, воздушным, водным или другими видами транспорта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395020" w14:textId="3C56DA16" w:rsidR="00CA59F1" w:rsidRPr="00CA59F1" w:rsidRDefault="00CA59F1" w:rsidP="00CA59F1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CA59F1">
        <w:rPr>
          <w:rFonts w:ascii="Times New Roman" w:hAnsi="Times New Roman" w:cs="Times New Roman"/>
          <w:b/>
          <w:bCs/>
          <w:sz w:val="24"/>
          <w:szCs w:val="24"/>
        </w:rPr>
        <w:t>3.18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Отходы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waste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sz w:val="24"/>
          <w:szCs w:val="24"/>
        </w:rPr>
        <w:t>Любые остатки производственной операции или любое вещество, материал или продукт, предназначенные организацией для утилизации, включая уничтожение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B08C1F2" w14:textId="2B4F9A66" w:rsidR="00CA59F1" w:rsidRDefault="00CA59F1" w:rsidP="00CA59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59F1">
        <w:rPr>
          <w:rFonts w:ascii="Times New Roman" w:hAnsi="Times New Roman" w:cs="Times New Roman"/>
          <w:b/>
          <w:bCs/>
          <w:sz w:val="24"/>
          <w:szCs w:val="24"/>
        </w:rPr>
        <w:t>3.19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5C54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CA59F1">
        <w:rPr>
          <w:rFonts w:ascii="Times New Roman" w:hAnsi="Times New Roman" w:cs="Times New Roman"/>
          <w:b/>
          <w:bCs/>
          <w:sz w:val="24"/>
          <w:szCs w:val="24"/>
        </w:rPr>
        <w:t>онирование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05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A7EB8" w:rsidRPr="00DA7EB8">
        <w:rPr>
          <w:rFonts w:ascii="Times New Roman" w:hAnsi="Times New Roman" w:cs="Times New Roman"/>
          <w:sz w:val="24"/>
          <w:szCs w:val="24"/>
        </w:rPr>
        <w:t>zoning</w:t>
      </w:r>
      <w:proofErr w:type="spellEnd"/>
      <w:r w:rsidRPr="0004057C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9F1">
        <w:rPr>
          <w:rFonts w:ascii="Times New Roman" w:hAnsi="Times New Roman" w:cs="Times New Roman"/>
          <w:sz w:val="24"/>
          <w:szCs w:val="24"/>
        </w:rPr>
        <w:t>Разграничение зоны внутри предприятия, где могут применяться определенные операционные, гигиенические или другие методы для минимизации потенциального микробиологического перекрестного загрязнения (3.3)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E07C0" w14:textId="77777777" w:rsidR="00CA59F1" w:rsidRPr="00CA59F1" w:rsidRDefault="00CA59F1" w:rsidP="00CA59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06A6BBB3" w14:textId="2F46BDAB" w:rsidR="00CA59F1" w:rsidRPr="00CA59F1" w:rsidRDefault="00CA59F1" w:rsidP="00CA59F1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CA59F1">
        <w:rPr>
          <w:rFonts w:ascii="Times New Roman" w:hAnsi="Times New Roman" w:cs="Times New Roman"/>
        </w:rPr>
        <w:t xml:space="preserve">Примечание </w:t>
      </w:r>
      <w:r>
        <w:rPr>
          <w:rFonts w:ascii="Times New Roman" w:hAnsi="Times New Roman" w:cs="Times New Roman"/>
        </w:rPr>
        <w:t>-</w:t>
      </w:r>
      <w:r w:rsidRPr="00CA59F1">
        <w:rPr>
          <w:rFonts w:ascii="Times New Roman" w:hAnsi="Times New Roman" w:cs="Times New Roman"/>
        </w:rPr>
        <w:t xml:space="preserve"> Примеры таких методов включают смену одежды при входе или выходе, избыточное давление воздуха и изменение схемы движения транспорта.</w:t>
      </w:r>
    </w:p>
    <w:p w14:paraId="125687DA" w14:textId="77777777" w:rsidR="00CA59F1" w:rsidRPr="009370C9" w:rsidRDefault="00CA59F1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8953E" w14:textId="7F3349A6" w:rsidR="004C2F70" w:rsidRPr="004C2F70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 </w:t>
      </w:r>
      <w:r w:rsidR="001108A6" w:rsidRPr="001108A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Конструкция и планировка зданий</w:t>
      </w:r>
    </w:p>
    <w:p w14:paraId="59BCB8C4" w14:textId="18523B1A" w:rsidR="006C7E0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4.1 Границы участка/объектов</w:t>
      </w:r>
    </w:p>
    <w:p w14:paraId="4A99F9DA" w14:textId="77777777" w:rsidR="00DE1935" w:rsidRPr="00E80F4C" w:rsidRDefault="00DE1935" w:rsidP="00B96BC1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BE31899" w14:textId="05218AE4" w:rsidR="006C7E0F" w:rsidRDefault="004C2F70" w:rsidP="00B96BC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Границы участка/объектов должны быть определены. Все зоны в пределах границ участка/объектов должны поддерживаться в соответствии с условиями эксплуатации для предотвращения загрязнения.</w:t>
      </w:r>
    </w:p>
    <w:p w14:paraId="6A67503A" w14:textId="77777777" w:rsidR="004C2F70" w:rsidRDefault="004C2F70" w:rsidP="00B96BC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5E122D" w14:textId="77777777" w:rsidR="004C2F70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4.2 Окружающая среда</w:t>
      </w:r>
    </w:p>
    <w:p w14:paraId="7E5B3338" w14:textId="77777777" w:rsidR="00964497" w:rsidRPr="00964497" w:rsidRDefault="00964497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3BEC003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Следует учитывать потенциальные источники загрязнения и характер такого загрязнения из местной окружающей среды. Это включает источники загрязнения как внутри, так и вне объекта/объектов.</w:t>
      </w:r>
    </w:p>
    <w:p w14:paraId="67D237B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Объекты должны располагаться вдали от внешних источников загрязнения, таких как:</w:t>
      </w:r>
    </w:p>
    <w:p w14:paraId="06AF741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загрязненные территории и промышленные объекты, которые с высокой вероятностью могут загрязнить продукцию;</w:t>
      </w:r>
    </w:p>
    <w:p w14:paraId="14057AB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территории, подверженные затоплению;</w:t>
      </w:r>
    </w:p>
    <w:p w14:paraId="31406DB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территории, подверженные нашествию вредителей;</w:t>
      </w:r>
    </w:p>
    <w:p w14:paraId="0FBE76D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территории, где отходы, как твердые, так и жидкие, не могут быть эффективно удалены.</w:t>
      </w:r>
    </w:p>
    <w:p w14:paraId="490A0C75" w14:textId="77777777" w:rsidR="001108A6" w:rsidRDefault="001108A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099FA31" w14:textId="77777777" w:rsidR="001108A6" w:rsidRDefault="001108A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C2A4868" w14:textId="77777777" w:rsidR="001108A6" w:rsidRDefault="001108A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E158F7" w14:textId="1E1FFC99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Необходимо принять эффективные меры для защиты продукции и/или снижения уровня загрязнения из окружающей среды. Эффективность мер должна периодически пересматриваться.</w:t>
      </w:r>
    </w:p>
    <w:p w14:paraId="33F32333" w14:textId="77777777" w:rsidR="00964497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1ECD2E" w14:textId="382C124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4.3 </w:t>
      </w:r>
      <w:r w:rsidR="007E3881" w:rsidRPr="007E388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Конструкция и планировка</w:t>
      </w:r>
    </w:p>
    <w:p w14:paraId="61F5E03A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B2223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Объект должен быть спроектирован или соответствующим образом адаптирован и содержаться в соответствии с целями его эксплуатации.</w:t>
      </w:r>
    </w:p>
    <w:p w14:paraId="7CD6B2C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Здания и их сооружения должны быть спроектированы с учетом функциональных характеристик, местоположения и планировки, соответствующих потребностям каждого рабочего пространства, и построены из соответствующих материалов для предотвращения/минимизации угроз безопасности пищевых продуктов.</w:t>
      </w:r>
    </w:p>
    <w:p w14:paraId="539460D1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Системы водоотведения должны быть спроектированы, построены, расположены и обслуживаться таким образом, чтобы исключить риск загрязнения материалов или продукции. Дренажные системы должны иметь достаточную пропускную способность для отвода ожидаемых объемов стока.</w:t>
      </w:r>
    </w:p>
    <w:p w14:paraId="376701BC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530F82" w14:textId="5B2B355A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lang w:eastAsia="en-US"/>
        </w:rPr>
        <w:t xml:space="preserve">Примечание </w:t>
      </w:r>
      <w:r w:rsidR="007E3881" w:rsidRPr="00964497">
        <w:rPr>
          <w:rFonts w:ascii="Times New Roman" w:hAnsi="Times New Roman" w:cs="Times New Roman"/>
          <w:lang w:eastAsia="en-US"/>
        </w:rPr>
        <w:t>— Это</w:t>
      </w:r>
      <w:r w:rsidR="004C2F70" w:rsidRPr="00964497">
        <w:rPr>
          <w:rFonts w:ascii="Times New Roman" w:hAnsi="Times New Roman" w:cs="Times New Roman"/>
          <w:lang w:eastAsia="en-US"/>
        </w:rPr>
        <w:t xml:space="preserve"> включает в себя сток на территорию/объекты и с территории/объектов к заинтересованным сторонам.</w:t>
      </w:r>
    </w:p>
    <w:p w14:paraId="5386E96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9B52C4B" w14:textId="038A6902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5 </w:t>
      </w:r>
      <w:r w:rsidR="00FF68F6" w:rsidRPr="00FF68F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Проектирование и планировка помещений и рабочих зон</w:t>
      </w:r>
    </w:p>
    <w:p w14:paraId="36714091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5.1 Общие положения</w:t>
      </w:r>
    </w:p>
    <w:p w14:paraId="6D0C0A5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1C6D65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Объекты и рабочие места должны быть спроектированы, построены и обслуживаться или соответствующим образом адаптированы:</w:t>
      </w:r>
    </w:p>
    <w:p w14:paraId="34189A8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для минимизации загрязнения и перекрестного загрязнения;</w:t>
      </w:r>
    </w:p>
    <w:p w14:paraId="2EECC9E4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для обеспечения адекватной планировки, пространства или разделения по времени, с логичным потоком материалов (а также переработанных и повторно используемых материалов), инженерных сетей, отходов, продукции и персонала, а также физическим разделением зон сырья и переработанной продукции, соразмерным риску (перекрестного) загрязнения;</w:t>
      </w:r>
    </w:p>
    <w:p w14:paraId="5DCF240D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0A070B" w14:textId="362E8F78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lang w:eastAsia="en-US"/>
        </w:rPr>
        <w:t>Примечание -</w:t>
      </w:r>
      <w:r w:rsidR="004C2F70" w:rsidRPr="00964497">
        <w:rPr>
          <w:rFonts w:ascii="Times New Roman" w:hAnsi="Times New Roman" w:cs="Times New Roman"/>
          <w:lang w:eastAsia="en-US"/>
        </w:rPr>
        <w:t xml:space="preserve"> Примерами физического разделения являются стены, барьеры или перегородки, или достаточное расстояние для минимизации возникновения угроз безопасности пищевых продуктов.</w:t>
      </w:r>
    </w:p>
    <w:p w14:paraId="151B64C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4BD1B5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для обеспечения надлежащих гигиенических условий.</w:t>
      </w:r>
    </w:p>
    <w:p w14:paraId="35CDE8F7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Зонирование может способствовать достижению пунктов a) – c).</w:t>
      </w:r>
    </w:p>
    <w:p w14:paraId="68D5188A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76F0CD8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5.2 Внутренние конструкции и оборудование</w:t>
      </w:r>
    </w:p>
    <w:p w14:paraId="7B71D99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A4C8E6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Материалы, используемые для строительства помещений и рабочих мест, должны соответствовать типу производства, уровню и типу требуемой очистки.</w:t>
      </w:r>
    </w:p>
    <w:p w14:paraId="25FF569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Конструкции и оборудование (например, двери, окна, трубы), которые могут быть определены как источник загрязнения, должны быть построены из материалов, которые можно чистить и обслуживать.</w:t>
      </w:r>
    </w:p>
    <w:p w14:paraId="4FA9A48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проектировать и поддерживать:</w:t>
      </w:r>
    </w:p>
    <w:p w14:paraId="3A1A192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полы, стены, двери, проемы, потолки и потолочные светильники на уровне гигиены, соответствующем производственным процессам;</w:t>
      </w:r>
    </w:p>
    <w:p w14:paraId="1642B60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b) потолки и потолочные светильники, которые построены и отделаны таким образом, чтобы минимизировать скопление продуктов, посторонних предметов, грязи и конденсата, а также выделение частиц, которые могут представлять потенциальную угрозу безопасности пищевых продуктов;</w:t>
      </w:r>
    </w:p>
    <w:p w14:paraId="184EA08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наружные отверстия (например, двери, окна) для предотвращения попадания посторонних предметов, включая вредителей (см. 7.3), соответствующие условиям производства;</w:t>
      </w:r>
    </w:p>
    <w:p w14:paraId="1B7167C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полы и стыки для предотвращения застоя воды, который может повлиять на безопасность пищевых продуктов;</w:t>
      </w:r>
    </w:p>
    <w:p w14:paraId="68A65BF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дренажные системы для предотвращения попадания посторонних предметов и вредителей (см. 7.3), соответствующие условиям производства, а также обеспечивающие возможность очистки и ремонта;</w:t>
      </w:r>
    </w:p>
    <w:p w14:paraId="5122C81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f) временные конструкции, расположенные и построенные таким образом, чтобы предотвратить укрытие вредителей и загрязнение.</w:t>
      </w:r>
    </w:p>
    <w:p w14:paraId="3E628DB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тех случаях, когда такие меры невозможны или нецелесообразны, следует принять меры для защиты продукции от загрязнения.</w:t>
      </w:r>
    </w:p>
    <w:p w14:paraId="65E2A4C0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Оборудование должно быть накрыто в местах, где плановая очистка подвесных светильников и конструкций невозможна или нецелесообразна, а также где существует потенциальная опасность попадания загрязнений или угроза безопасности пищевых продуктов.</w:t>
      </w:r>
    </w:p>
    <w:p w14:paraId="4672E5A9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D757B4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5.3 Размещение оборудования</w:t>
      </w:r>
    </w:p>
    <w:p w14:paraId="1FE920F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A4C7B31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Оборудование должно быть размещено таким образом, чтобы обеспечить соблюдение надлежащих гигиенических норм и контроль, а также доступ для эксплуатации, очистки и технического обслуживания.</w:t>
      </w:r>
    </w:p>
    <w:p w14:paraId="021F10B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31EE8BB" w14:textId="5D91851E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5.4 </w:t>
      </w:r>
      <w:r w:rsidR="00FF68F6" w:rsidRPr="00FF68F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Хранение пищевой продукции, упаковочных материалов, ингредиентов и непищевых химических веществ</w:t>
      </w:r>
    </w:p>
    <w:p w14:paraId="0C6EFFE2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3D33749" w14:textId="3C496D46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В случаях, когда это указано, требования к </w:t>
      </w:r>
      <w:r w:rsidR="00B21485" w:rsidRPr="00B21485">
        <w:rPr>
          <w:rFonts w:ascii="Times New Roman" w:hAnsi="Times New Roman" w:cs="Times New Roman"/>
          <w:sz w:val="24"/>
          <w:szCs w:val="24"/>
          <w:lang w:eastAsia="en-US"/>
        </w:rPr>
        <w:t>зонам хранения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 должны быть определены, контролироваться и отслеживаться.</w:t>
      </w:r>
    </w:p>
    <w:p w14:paraId="28FCADD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Помещения, используемые для хранения сырья, ингредиентов, упаковочных материалов для пищевых продуктов, промежуточных и конечных продуктов, а также химикатов, должны обеспечивать защиту от пыли, конденсата, испарений, стоков, отходов, вредителей и других источников загрязнения.</w:t>
      </w:r>
    </w:p>
    <w:p w14:paraId="00A594B5" w14:textId="14278ABF" w:rsidR="004C2F70" w:rsidRPr="004C2F70" w:rsidRDefault="00C7284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C7284F">
        <w:rPr>
          <w:rFonts w:ascii="Times New Roman" w:hAnsi="Times New Roman" w:cs="Times New Roman"/>
          <w:sz w:val="24"/>
          <w:szCs w:val="24"/>
          <w:lang w:eastAsia="en-US"/>
        </w:rPr>
        <w:t>Зоны хранения должны быть:</w:t>
      </w:r>
    </w:p>
    <w:p w14:paraId="6B468C7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спроектированы или обустроены таким образом, чтобы обеспечить достаточное разделение сырья, ингредиентов, упаковочных материалов для пищевых продуктов, промежуточных и готовых продуктов;</w:t>
      </w:r>
    </w:p>
    <w:p w14:paraId="0C8696B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спроектированы или обустроены таким образом, чтобы обеспечить возможность технического обслуживания и очистки, предотвратить загрязнение и минимизировать порчу.</w:t>
      </w:r>
    </w:p>
    <w:p w14:paraId="2251547C" w14:textId="100E4699" w:rsidR="004C2F70" w:rsidRPr="004C2F70" w:rsidRDefault="00C7284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C7284F">
        <w:rPr>
          <w:rFonts w:ascii="Times New Roman" w:hAnsi="Times New Roman" w:cs="Times New Roman"/>
          <w:sz w:val="24"/>
          <w:szCs w:val="24"/>
          <w:lang w:eastAsia="en-US"/>
        </w:rPr>
        <w:t>Для хранения чистящих средств, химических веществ и других опасных материалов должна быть предусмотрена отдельная и, при необходимости, защищённая (запираемая или иным образом контролируемая по доступу) зона хранения.</w:t>
      </w:r>
    </w:p>
    <w:p w14:paraId="01E88B64" w14:textId="77777777" w:rsidR="005830E5" w:rsidRDefault="005830E5" w:rsidP="00C7284F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DE3B9FB" w14:textId="77777777" w:rsidR="00C7284F" w:rsidRDefault="00C7284F" w:rsidP="00C7284F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3804CA1" w14:textId="77777777" w:rsidR="00C7284F" w:rsidRDefault="00C7284F" w:rsidP="00C7284F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B93BEB4" w14:textId="77777777" w:rsidR="00C7284F" w:rsidRDefault="00C7284F" w:rsidP="00C7284F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DC0E2A1" w14:textId="77777777" w:rsidR="00C7284F" w:rsidRDefault="00C7284F" w:rsidP="00C7284F">
      <w:pPr>
        <w:widowControl/>
        <w:ind w:firstLine="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49110E5" w14:textId="02B2014D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 Коммунальные услуги</w:t>
      </w:r>
    </w:p>
    <w:p w14:paraId="0C41E754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6.1. Общие положения</w:t>
      </w:r>
    </w:p>
    <w:p w14:paraId="5D80C678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754359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Схема подачи и распределения коммунальных услуг к зонам обработки и хранения должна быть спроектирована или организована таким образом, чтобы минимизировать риск загрязнения продукции.</w:t>
      </w:r>
    </w:p>
    <w:p w14:paraId="5498C4E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Качество коммунальных услуг и любые необходимые меры контроля и мониторинга должны быть установлены на уровне, соответствующем производственным процессам, чтобы минимизировать загрязнение продукции.</w:t>
      </w:r>
    </w:p>
    <w:p w14:paraId="03C6FD6F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Должны быть организованы и контролироваться мероприятия по техническому обслуживанию и ремонту коммунальных услуг, чтобы гарантировать, что безопасность пищевых продуктов не будет нарушена.</w:t>
      </w:r>
    </w:p>
    <w:p w14:paraId="3ECB0FE9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3F53630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6.2. Вода, лед и пар</w:t>
      </w:r>
    </w:p>
    <w:p w14:paraId="7B7ADD0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12C7F0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Подача воды, включая лед и пар, должна быть надлежащего качества и количества для удовлетворения потребностей производства и не представлять угрозы для безопасности пищевых продуктов.</w:t>
      </w:r>
    </w:p>
    <w:p w14:paraId="5311A36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установить критерии (микробиологические, химические и физические) для воды (включая лед и пар), используемой непосредственно в пищевых продуктах или на поверхностях, контактирующих с пищевыми продуктами, или используемой для очистки, и должна осуществлять соответствующий мониторинг.</w:t>
      </w:r>
    </w:p>
    <w:p w14:paraId="66B6966F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Для воды, непригодной для использования в пищевых продуктах или контактирующей с пищевыми продуктами, должна быть предусмотрена отдельная система подачи. Необходимо четко обозначить источник загрязнения и предотвратить его попадание в систему водоснабжения, используемую для пищевых продуктов или контактирующую с ними.</w:t>
      </w:r>
    </w:p>
    <w:p w14:paraId="3F5C7866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5B60F5F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6.3 Воздух и вентиляция</w:t>
      </w:r>
    </w:p>
    <w:p w14:paraId="2AD43553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4786A5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Системы вентиляции должны быть спроектированы и построены таким образом, чтобы воздух не перетекал из загрязненных зон в чистые. Системы вентиляции должны быть доступны для очистки, замены фильтров и технического обслуживания.</w:t>
      </w:r>
    </w:p>
    <w:p w14:paraId="0A9408E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Должна быть обеспечена надлежащая и достаточная вентиляция (естественная или механическая) для удаления избыточного или нежелательного пара, пыли и запахов. При необходимости качество подаваемого в помещение воздуха должно контролироваться для предотвращения микробиологического загрязнения воздуха.</w:t>
      </w:r>
    </w:p>
    <w:p w14:paraId="6C2697CD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установить требования к воздуху, используемому в непосредственном контакте с пищевыми продуктами или на поверхностях, контактирующих с пищевыми продуктами, и осуществлять соответствующий мониторинг.</w:t>
      </w:r>
    </w:p>
    <w:p w14:paraId="0AAF272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F9A866A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6.4 Сжатый воздух и другие газы</w:t>
      </w:r>
    </w:p>
    <w:p w14:paraId="29F28D7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D808A15" w14:textId="294928E4" w:rsidR="00C7284F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Системы сжатого воздуха и других газов, используемые в местах прямого или косвенного контакта с пищевыми продуктами, поверхностями, контактирующими с пищевыми продуктами, или упаковкой, должны соответствовать условиям эксплуатации и обслуживаться таким образом, чтобы предотвратить загрязнение продукции.</w:t>
      </w:r>
    </w:p>
    <w:p w14:paraId="06235C90" w14:textId="45D312AE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 необходимости должны быть установлены и контролироваться технические требования к микробиологическому, химическому и физическому (твердые частицы, вода и масло) качеству сжатого воздуха и других газов.</w:t>
      </w:r>
    </w:p>
    <w:p w14:paraId="15A2C1CE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Масло, используемое для компрессоров, должно быть пищевого качества в тех случаях, когда существует потенциальная опасность загрязнения продукции маслом.</w:t>
      </w:r>
    </w:p>
    <w:p w14:paraId="1BEB3C39" w14:textId="77777777" w:rsidR="00964497" w:rsidRDefault="00964497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1FF1A5DF" w14:textId="60F7C270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6.5 Освещение</w:t>
      </w:r>
    </w:p>
    <w:p w14:paraId="25CA635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4753208" w14:textId="4980BB0E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Все помещения должны быть обеспечены достаточным освещением, соответствующим характеру выполняемой работы. Обеспеченное освещение (естественное или искусственное) должно позволять персоналу работать </w:t>
      </w:r>
      <w:r w:rsidR="00C67FE1" w:rsidRPr="00C67FE1">
        <w:rPr>
          <w:rFonts w:ascii="Times New Roman" w:hAnsi="Times New Roman" w:cs="Times New Roman"/>
          <w:sz w:val="24"/>
          <w:szCs w:val="24"/>
          <w:lang w:eastAsia="en-US"/>
        </w:rPr>
        <w:t>с соблюдением гигиенических требований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F0D247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Освещение должно обеспечивать возможность обнаружения дефектов или загрязнения продукции, а также осмотра помещений и оборудования на предмет чистоты.</w:t>
      </w:r>
    </w:p>
    <w:p w14:paraId="663CAE9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случае возникновения угрозы для безопасности пищевых продуктов осветительные приборы должны быть защищены, чтобы предотвратить загрязнение материалов, продукции или оборудования в случае поломки.</w:t>
      </w:r>
    </w:p>
    <w:p w14:paraId="41039EA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EAD399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 Борьба с вредителями</w:t>
      </w:r>
    </w:p>
    <w:p w14:paraId="45C46761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7.1 Общие положения</w:t>
      </w:r>
    </w:p>
    <w:p w14:paraId="778F959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ABEC311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Должна быть разработана, внедрена, поддерживаться и документироваться эффективная программа борьбы с вредителями. Программа должна включать действия по борьбе с вредителями, предотвращению их привлечения, доступа, укрытия и/или размножения.</w:t>
      </w:r>
    </w:p>
    <w:p w14:paraId="73E4C712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34E19F3" w14:textId="77777777" w:rsidR="004C2F70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7.2 Программы борьбы с вредителями</w:t>
      </w:r>
    </w:p>
    <w:p w14:paraId="3B7CA3B3" w14:textId="77777777" w:rsidR="00964497" w:rsidRPr="00964497" w:rsidRDefault="00964497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064650A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7.2.1 Программы борьбы с вредителями должны:</w:t>
      </w:r>
    </w:p>
    <w:p w14:paraId="5290D42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соответствовать потребностям организации;</w:t>
      </w:r>
    </w:p>
    <w:p w14:paraId="1928EDC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иметь назначенного и компетентного(</w:t>
      </w:r>
      <w:proofErr w:type="spellStart"/>
      <w:r w:rsidRPr="004C2F70">
        <w:rPr>
          <w:rFonts w:ascii="Times New Roman" w:hAnsi="Times New Roman" w:cs="Times New Roman"/>
          <w:sz w:val="24"/>
          <w:szCs w:val="24"/>
          <w:lang w:eastAsia="en-US"/>
        </w:rPr>
        <w:t>ых</w:t>
      </w:r>
      <w:proofErr w:type="spellEnd"/>
      <w:r w:rsidRPr="004C2F70">
        <w:rPr>
          <w:rFonts w:ascii="Times New Roman" w:hAnsi="Times New Roman" w:cs="Times New Roman"/>
          <w:sz w:val="24"/>
          <w:szCs w:val="24"/>
          <w:lang w:eastAsia="en-US"/>
        </w:rPr>
        <w:t>) лицо(лиц) для управления мероприятиями по борьбе с вредителями;</w:t>
      </w:r>
    </w:p>
    <w:p w14:paraId="5237024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определять целевых вредителей;</w:t>
      </w:r>
    </w:p>
    <w:p w14:paraId="235F117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иметь документированные планы, методы, графики и процедуры контроля;</w:t>
      </w:r>
    </w:p>
    <w:p w14:paraId="112EF55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надлежащим образом поддерживаться для сохранения эффективности при их предполагаемом применении.</w:t>
      </w:r>
    </w:p>
    <w:p w14:paraId="51874AB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7.2.2 При использовании химических веществ организация должна документально подтвердить, что используемые химические вещества:</w:t>
      </w:r>
    </w:p>
    <w:p w14:paraId="4E4A6A8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одобрены регулирующими органами;</w:t>
      </w:r>
    </w:p>
    <w:p w14:paraId="17E6B12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применялись в соответствии с инструкциями к продукту компетентным персоналом;</w:t>
      </w:r>
    </w:p>
    <w:p w14:paraId="0826669B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не представляют риска загрязнения продукции.</w:t>
      </w:r>
    </w:p>
    <w:p w14:paraId="20A96CC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43B0873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7.3 Предотвращение доступа</w:t>
      </w:r>
    </w:p>
    <w:p w14:paraId="4595FCF5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7BFE9D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Должны быть приняты эффективные меры для предотвращения проникновения вредителей на территорию предприятия.</w:t>
      </w:r>
    </w:p>
    <w:p w14:paraId="087A8A3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Объекты должны содержаться таким образом, чтобы:</w:t>
      </w:r>
    </w:p>
    <w:p w14:paraId="601520C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выявлять и контролировать точки проникновения вредителей (например, отверстия, дренажные каналы, наружные окна) для предотвращения заражения;</w:t>
      </w:r>
    </w:p>
    <w:p w14:paraId="2597EA2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b) минимизировать потенциальные места размножения.</w:t>
      </w:r>
    </w:p>
    <w:p w14:paraId="4FFED546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При использовании открытого пространства для хранения, хранящиеся предметы должны быть защищены от повреждений/загрязнения вредителями (например, птичьим пометом) на уровне, соответствующем хранимым материалам и продуктам.</w:t>
      </w:r>
    </w:p>
    <w:p w14:paraId="4352AE4A" w14:textId="77777777" w:rsidR="00964497" w:rsidRPr="004C2F70" w:rsidRDefault="00964497" w:rsidP="007B2701">
      <w:pPr>
        <w:widowControl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48C8F9" w14:textId="305C44E5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7.4 </w:t>
      </w:r>
      <w:r w:rsidR="005A7BDD" w:rsidRPr="005A7BD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Укрытия и заражение</w:t>
      </w:r>
    </w:p>
    <w:p w14:paraId="3B39DD97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5303E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Меры и методы борьбы с вредителями должны быть разработаны, организованы и внедрены таким образом, чтобы минимизировать доступ вредителей к пище и воде.</w:t>
      </w:r>
    </w:p>
    <w:p w14:paraId="10C969B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Объекты, обнаруженные зараженными, должны обрабатываться таким образом, чтобы предотвратить загрязнение других материалов, продукции или объекта.</w:t>
      </w:r>
    </w:p>
    <w:p w14:paraId="19EA7A0A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Потенциальные места обитания вредителей (например, норы, растительность, хранящиеся материалы) должны контролироваться или удаляться.</w:t>
      </w:r>
    </w:p>
    <w:p w14:paraId="58989FF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3588735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7.5 Мониторинг и обнаружение</w:t>
      </w:r>
    </w:p>
    <w:p w14:paraId="70C7CF88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647D13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7.5.1 Территория, объект и прилегающие территории должны осматриваться с соответствующей периодичностью на предмет признаков заражения вредителями.</w:t>
      </w:r>
    </w:p>
    <w:p w14:paraId="0C3250C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Программы мониторинга вредителей должны включать:</w:t>
      </w:r>
    </w:p>
    <w:p w14:paraId="01527AD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размещение детекторов, приманок и/или ловушек в ключевых местах для выявления активности вредителей;</w:t>
      </w:r>
    </w:p>
    <w:p w14:paraId="543ECCE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ведение карты детекторов и/или ловушек;</w:t>
      </w:r>
    </w:p>
    <w:p w14:paraId="0847115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размещение детекторов и/или ловушек для предотвращения потенциального загрязнения материалов, продукции или оборудования.</w:t>
      </w:r>
    </w:p>
    <w:p w14:paraId="296FD7C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7.5.2 Детекторы и/или ловушки должны быть:</w:t>
      </w:r>
    </w:p>
    <w:p w14:paraId="42B572C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разработаны таким образом, чтобы предотвратить потенциальное загрязнение материалов, продукции или объекта;</w:t>
      </w:r>
    </w:p>
    <w:p w14:paraId="460086A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прочной, защищенной от несанкционированного доступа конструкции;</w:t>
      </w:r>
    </w:p>
    <w:p w14:paraId="1D3A3FA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подходящей для целевого вредителя;</w:t>
      </w:r>
    </w:p>
    <w:p w14:paraId="5EA9EAF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проверяемой с частотой, позволяющей выявлять признаки новой активности вредителей.</w:t>
      </w:r>
    </w:p>
    <w:p w14:paraId="37A745F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случае, если мониторинг и обнаружение передаются на аутсорсинг, организация несет ответственность за проверку отчетов о мониторинге и, при необходимости, за обеспечение принятия корректирующих мер.</w:t>
      </w:r>
    </w:p>
    <w:p w14:paraId="2733FED5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Документированная информация о проверках должна храниться и анализироваться для выявления любых тенденций и эффективности программ борьбы с вредителями.</w:t>
      </w:r>
    </w:p>
    <w:p w14:paraId="696DD84D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0C3ECA7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7.6 Контроль и искоренение</w:t>
      </w:r>
    </w:p>
    <w:p w14:paraId="1B3F576A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75A69C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7.6.1 Если организация обнаруживает вредителей на территории/объектах, где хранится продукция, или обнаруживает вредителей в любых других местах в количестве, которое может увеличить вероятность загрязнения продукции, она должна принять соответствующие меры для:</w:t>
      </w:r>
    </w:p>
    <w:p w14:paraId="7298F07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удаления вредителей;</w:t>
      </w:r>
    </w:p>
    <w:p w14:paraId="704D60F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предотвращения повторного появления;</w:t>
      </w:r>
    </w:p>
    <w:p w14:paraId="638DC0D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снижения их появления до уровня, который не ставит под угрозу безопасность продукции.</w:t>
      </w:r>
    </w:p>
    <w:p w14:paraId="502CD61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Меры по борьбе с вредителями, включающие обработку механическими, биологическими или химическими агентами, одобренными компетентными органами, 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должны применяться на объекте/предприятии квалифицированным или обученным лицом.</w:t>
      </w:r>
    </w:p>
    <w:p w14:paraId="631E419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При применении мер по борьбе с вредителями следует проявлять осторожность, чтобы защитить продукцию от загрязнения и применять их без ущерба для безопасности пищевых продуктов или их пригодности.</w:t>
      </w:r>
    </w:p>
    <w:p w14:paraId="1AC6324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Должна быть проведена изоляция потенциально зараженной продукции и зон, после чего немедленно должны быть приняты меры по ее уничтожению. Зараженная продукция в результате заражения вредителями и мероприятий по их уничтожению должна рассматриваться как потенциально опасная. Меры по уничтожению должны быть приняты и проверены на эффективность, а результаты должны быть зафиксированы немедленно после сообщения о заражении или проникновении вредителей в здание.</w:t>
      </w:r>
    </w:p>
    <w:p w14:paraId="4083255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Должна быть установлена причина заражения и приняты корректирующие меры для предотвращения повторения проблемы.</w:t>
      </w:r>
    </w:p>
    <w:p w14:paraId="023C046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7.6.2 Документированная информация об использовании пестицидов должна храниться и содержать следующие сведения:</w:t>
      </w:r>
    </w:p>
    <w:p w14:paraId="5382753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тип, количество и концентрация использованных пестицидов;</w:t>
      </w:r>
    </w:p>
    <w:p w14:paraId="4ED7412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кто, где, когда и как применял пестициды;</w:t>
      </w:r>
    </w:p>
    <w:p w14:paraId="32EB704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целевой вредитель;</w:t>
      </w:r>
    </w:p>
    <w:p w14:paraId="0D3F17F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результат применения пестицидов;</w:t>
      </w:r>
    </w:p>
    <w:p w14:paraId="4887B6E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обращение с обработанными продуктами, если применимо.</w:t>
      </w:r>
    </w:p>
    <w:p w14:paraId="198070A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F6F252A" w14:textId="211CE613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8. </w:t>
      </w:r>
      <w:r w:rsidR="00F03CD6" w:rsidRPr="006940C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Управление отходами, пищевыми отходами (FLW) и их переработка</w:t>
      </w:r>
    </w:p>
    <w:p w14:paraId="15F19C52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8.1 Общие положения</w:t>
      </w:r>
    </w:p>
    <w:p w14:paraId="47A5774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106A42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иметь программу управления отходами, которая предотвращает загрязнение продукции и включает в себя:</w:t>
      </w:r>
    </w:p>
    <w:p w14:paraId="26D4F02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идентификацию отходов, в том числе, при необходимости, пищевых отходов;</w:t>
      </w:r>
    </w:p>
    <w:p w14:paraId="520E86D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сбор, хранение, удаление и утилизацию отходов (включая сточные воды).</w:t>
      </w:r>
    </w:p>
    <w:p w14:paraId="12581BE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Для отходов и, при необходимости, пищевых отходов должно быть предусмотрено отдельное, специально отведенное место для хранения.</w:t>
      </w:r>
    </w:p>
    <w:p w14:paraId="593279E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Места хранения отходов должны содержаться в надлежащей чистоте и порядке.</w:t>
      </w:r>
    </w:p>
    <w:p w14:paraId="007B73B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Места хранения пищевых отходов должны быть спроектированы и обслуживаться таким образом, чтобы предотвратить загрязнение.</w:t>
      </w:r>
    </w:p>
    <w:p w14:paraId="1B13742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Системы удаления должны быть способны обрабатывать объем отходов и/или пищевых отходов и должны надлежащим образом обслуживаться.</w:t>
      </w:r>
    </w:p>
    <w:p w14:paraId="545AA30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Маркированные материалы, продукты или печатная упаковка, обозначенные как отходы, должны быть повреждены или уничтожены, чтобы гарантировать невозможность повторного использования товарных знаков. Удаление и уничтожение должны осуществляться утвержденными подрядчиками по утилизации.</w:t>
      </w:r>
    </w:p>
    <w:p w14:paraId="342D19C0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Документированная информация об идентификации и утилизации или уничтожении отходов и/или пищевых отходов должна храниться.</w:t>
      </w:r>
    </w:p>
    <w:p w14:paraId="4F274881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141A095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8.2 Переработка и/или повторное использование материалов</w:t>
      </w:r>
    </w:p>
    <w:p w14:paraId="1AEE2617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DBA591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Системы переработки и/или повторного использования материалов должны быть спроектированы таким образом, чтобы предотвратить загрязнение конечной продукции.</w:t>
      </w:r>
    </w:p>
    <w:p w14:paraId="40F761A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Использование материалов для переработки или повторного использования должно осуществляться только в следующих случаях:</w:t>
      </w:r>
    </w:p>
    <w:p w14:paraId="6D69146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а) материалы, предназначенные для переработки или повторного использования, должны быть идентифицированы и храниться отдельно от других продуктов, материалов и отходов;</w:t>
      </w:r>
    </w:p>
    <w:p w14:paraId="7340DF7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места хранения должны быть идентифицированы и поддерживаться на соответствующем уровне чистоты.</w:t>
      </w:r>
    </w:p>
    <w:p w14:paraId="1AC940C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Перед повторным использованием должен проводиться соответствующий уровень проверки и очистки. Если повторно используемые материалы не могут быть очищены или отремонтированы (например, деревянный поддон) в соответствии с документированным стандартом, материалы должны быть классифицированы как отходы.</w:t>
      </w:r>
    </w:p>
    <w:p w14:paraId="35C6F1D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Если материал используется повторно, это должно быть для соответствующей указанной цели.</w:t>
      </w:r>
    </w:p>
    <w:p w14:paraId="2C381C32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Должен поддерживаться соответствующий уровень прослеживаемости.</w:t>
      </w:r>
    </w:p>
    <w:p w14:paraId="298BC1C8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F9E7D42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8.3 Контейнеры для отходов</w:t>
      </w:r>
    </w:p>
    <w:p w14:paraId="1D516C7F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E3837A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иметь достаточное количество и вместимость контейнеров для отходов.</w:t>
      </w:r>
    </w:p>
    <w:p w14:paraId="4DBCB48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Контейнеры для отходов должны опорожняться с соответствующей периодичностью и содержаться в надлежащем чистом состоянии.</w:t>
      </w:r>
    </w:p>
    <w:p w14:paraId="5B65657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Контейнеры или места для отходов, побочных продуктов и несъедобных или опасных веществ/отходов должны:</w:t>
      </w:r>
    </w:p>
    <w:p w14:paraId="5BF1A32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быть спроектированы и изготовлены из материалов, соответствующих типу отходов, для которых они предназначены;</w:t>
      </w:r>
    </w:p>
    <w:p w14:paraId="600DCA3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обеспечивать возможность очистки;</w:t>
      </w:r>
    </w:p>
    <w:p w14:paraId="0C147EA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быть спроектированы таким образом, чтобы предотвратить заражение вредителями;</w:t>
      </w:r>
    </w:p>
    <w:p w14:paraId="094B5CC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быть четко обозначены и использоваться по назначению;</w:t>
      </w:r>
    </w:p>
    <w:p w14:paraId="2B331A2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располагаться в специально отведенных местах, соответствующих их потребностям.</w:t>
      </w:r>
    </w:p>
    <w:p w14:paraId="627F3E8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При наличии риска загрязнения продукта(</w:t>
      </w:r>
      <w:proofErr w:type="spellStart"/>
      <w:r w:rsidRPr="004C2F70">
        <w:rPr>
          <w:rFonts w:ascii="Times New Roman" w:hAnsi="Times New Roman" w:cs="Times New Roman"/>
          <w:sz w:val="24"/>
          <w:szCs w:val="24"/>
          <w:lang w:eastAsia="en-US"/>
        </w:rPr>
        <w:t>ов</w:t>
      </w:r>
      <w:proofErr w:type="spellEnd"/>
      <w:r w:rsidRPr="004C2F70">
        <w:rPr>
          <w:rFonts w:ascii="Times New Roman" w:hAnsi="Times New Roman" w:cs="Times New Roman"/>
          <w:sz w:val="24"/>
          <w:szCs w:val="24"/>
          <w:lang w:eastAsia="en-US"/>
        </w:rPr>
        <w:t>) контейнеры для отходов должны быть надлежащим образом защищены и закрыты, когда не используются.</w:t>
      </w:r>
    </w:p>
    <w:p w14:paraId="468EC49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E19B9BD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 Пригодность и техническое обслуживание оборудования</w:t>
      </w:r>
    </w:p>
    <w:p w14:paraId="6BF7676B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9.1 Общие положения</w:t>
      </w:r>
    </w:p>
    <w:p w14:paraId="62DD3F46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D47531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9.1.1 Оборудование и посуда должны быть:</w:t>
      </w:r>
    </w:p>
    <w:p w14:paraId="044C078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гигиенически спроектированы;</w:t>
      </w:r>
    </w:p>
    <w:p w14:paraId="73CA96C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сконструированы и установлены таким образом, чтобы облегчить очистку, дезинфекцию при необходимости и техническое обслуживание;</w:t>
      </w:r>
    </w:p>
    <w:p w14:paraId="3E06E8A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изготовлены из материала, не представляющего риска загрязнения в соответствии с их назначением и нормальными условиями эксплуатации.</w:t>
      </w:r>
    </w:p>
    <w:p w14:paraId="2A17DD2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Поверхности оборудования не должны влиять на предназначенные для них продукты или систему очистки, а также не должны подвергаться их воздействию.</w:t>
      </w:r>
    </w:p>
    <w:p w14:paraId="708B16F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Поверхности, контактирующие с продуктами, должны быть изготовлены из материалов, предназначенных для предотвращения загрязнения или перекрестного загрязнения продуктов.</w:t>
      </w:r>
    </w:p>
    <w:p w14:paraId="22FE36F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9.1.2 Организация должна:</w:t>
      </w:r>
    </w:p>
    <w:p w14:paraId="0D8E6A3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устанавливать и использовать оборудование в соответствии с условиями эксплуатации, предоставленными производителем, или, если они недоступны, с соответствующими техническими и/или гигиеническими нормами;</w:t>
      </w:r>
    </w:p>
    <w:p w14:paraId="2B8E397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b) использовать оборудование таким образом, чтобы поддерживать надлежащий уровень гигиены, предотвращать перекрестное загрязнение и минимизировать вероятность загрязнения продуктов от оборудования (например, утечка масла, выброс газа);</w:t>
      </w:r>
    </w:p>
    <w:p w14:paraId="0A406B5F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проверять оборудование с соответствующей периодичностью и принимать соответствующие меры в случае неисправности.</w:t>
      </w:r>
    </w:p>
    <w:p w14:paraId="61CC39B4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463D1C2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9.2 Возможности оборудования</w:t>
      </w:r>
    </w:p>
    <w:p w14:paraId="790AC891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472ECC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случаях, когда это необходимо для обеспечения безопасности пищевых продуктов, оборудование должно:</w:t>
      </w:r>
    </w:p>
    <w:p w14:paraId="27F3287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быть спроектировано и способно контролировать выявленные опасности для безопасности пищевых продуктов и, по возможности, контролировать выбранные параметры и условия (например, температуру, фильтрацию, влажность);</w:t>
      </w:r>
    </w:p>
    <w:p w14:paraId="3664860B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позволять проверять эти параметры и/или условия.</w:t>
      </w:r>
    </w:p>
    <w:p w14:paraId="54F1AA36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7736E7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9.3 Техническое обслуживание</w:t>
      </w:r>
    </w:p>
    <w:p w14:paraId="7E591157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20CC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9.3.1 Программы технического обслуживания должны:</w:t>
      </w:r>
    </w:p>
    <w:p w14:paraId="013094A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указывать на необходимость технического обслуживания всего оборудования, имеющего отношение к безопасности пищевых продуктов;</w:t>
      </w:r>
    </w:p>
    <w:p w14:paraId="3FC4397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включать, где это применимо, запрос(ы) на замену временного ремонта постоянным.</w:t>
      </w:r>
    </w:p>
    <w:p w14:paraId="65DD5FC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Запросы на техническое обслуживание, влияющие на безопасность продукции и/или представляющие риск для безопасности пищевых продуктов, должны рассматриваться в приоритетном порядке. Временный ремонт не должен влиять на безопасность пищевых продуктов.</w:t>
      </w:r>
    </w:p>
    <w:p w14:paraId="78B10B0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случаях, когда существует потенциал прямого или косвенного контакта с продуктами, смазочные материалы и теплоносители должны быть пищевого качества.</w:t>
      </w:r>
    </w:p>
    <w:p w14:paraId="3B01A17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Программы профилактического и корректирующего технического обслуживания должны быть задокументированы.</w:t>
      </w:r>
    </w:p>
    <w:p w14:paraId="489BADB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9.3.2 Процедура возврата обслуживаемого оборудования в производство должна:</w:t>
      </w:r>
    </w:p>
    <w:p w14:paraId="17651A4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включать требования к надлежащей очистке и дезинфекции при необходимости;</w:t>
      </w:r>
    </w:p>
    <w:p w14:paraId="1CAD0D5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b) при необходимости, </w:t>
      </w:r>
      <w:proofErr w:type="spellStart"/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предэксплуатационная</w:t>
      </w:r>
      <w:proofErr w:type="spellEnd"/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 проверка;</w:t>
      </w:r>
    </w:p>
    <w:p w14:paraId="35E5F21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обеспечить удаление любых потенциальных загрязняющих веществ из машин, оборудования и окружающей среды после проведения ремонтных работ.</w:t>
      </w:r>
    </w:p>
    <w:p w14:paraId="51851F4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9.3.3 Техническое обслуживание должно проводиться таким образом, чтобы не нарушалась безопасность пищевых продуктов.</w:t>
      </w:r>
    </w:p>
    <w:p w14:paraId="7B0D556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9927197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10 Управление закупаемыми материалами</w:t>
      </w:r>
    </w:p>
    <w:p w14:paraId="121C7C9C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10.1 Общие положения</w:t>
      </w:r>
    </w:p>
    <w:p w14:paraId="7216FB89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9E51C79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Закупка материалов, влияющих на безопасность пищевых продуктов, должна контролироваться для обеспечения того, чтобы используемые поставщики обладали возможностью соответствовать установленным требованиям. Необходимо проверять соответствие поступающих материалов установленным требованиям к закупке.</w:t>
      </w:r>
    </w:p>
    <w:p w14:paraId="03E373CD" w14:textId="77777777" w:rsidR="00D27E64" w:rsidRDefault="00D27E64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DFDD96E" w14:textId="77777777" w:rsidR="00F03CD6" w:rsidRDefault="00F03CD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6194FA8" w14:textId="77777777" w:rsidR="00F03CD6" w:rsidRDefault="00F03CD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B0AFC3" w14:textId="77777777" w:rsidR="00F03CD6" w:rsidRPr="004C2F70" w:rsidRDefault="00F03CD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B72B3A1" w14:textId="77777777" w:rsidR="00F03CD6" w:rsidRDefault="00F03CD6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158249D1" w14:textId="12539473" w:rsidR="004C2F70" w:rsidRPr="00D27E64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27E6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10.2 Выбор и управление поставщиками</w:t>
      </w:r>
    </w:p>
    <w:p w14:paraId="31BD0CCE" w14:textId="77777777" w:rsidR="00D27E64" w:rsidRPr="004C2F70" w:rsidRDefault="00D27E64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56941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Должен быть определен процесс выбора, утверждения и мониторинга поставщиков. Используемый процесс должен быть обоснован оценкой опасностей, включая потенциальный риск для конечного продукта. Процесс должен включать:</w:t>
      </w:r>
    </w:p>
    <w:p w14:paraId="0E7B326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оценку способности поставщика соответствовать ожиданиям, требованиям и спецификациям в отношении качества и безопасности пищевых продуктов;</w:t>
      </w:r>
    </w:p>
    <w:p w14:paraId="27499EA4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описание того, как оцениваются поставщики.</w:t>
      </w:r>
    </w:p>
    <w:p w14:paraId="4162592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E57D1C5" w14:textId="79B7B004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b/>
          <w:bCs/>
          <w:i/>
          <w:iCs/>
          <w:lang w:eastAsia="en-US"/>
        </w:rPr>
        <w:t>Пример</w:t>
      </w:r>
      <w:r w:rsidRPr="00964497">
        <w:rPr>
          <w:rFonts w:ascii="Times New Roman" w:hAnsi="Times New Roman" w:cs="Times New Roman"/>
          <w:lang w:eastAsia="en-US"/>
        </w:rPr>
        <w:t xml:space="preserve"> -</w:t>
      </w:r>
      <w:r w:rsidR="004C2F70" w:rsidRPr="00964497">
        <w:rPr>
          <w:rFonts w:ascii="Times New Roman" w:hAnsi="Times New Roman" w:cs="Times New Roman"/>
          <w:lang w:eastAsia="en-US"/>
        </w:rPr>
        <w:t xml:space="preserve"> Аудит площадки поставщика перед приемкой материалов для производства, соответствующая сертификация третьей стороной, мониторинг работы поставщика для обеспечения сохранения статуса одобрения.</w:t>
      </w:r>
    </w:p>
    <w:p w14:paraId="7FB09CA9" w14:textId="77777777" w:rsidR="00964497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A174464" w14:textId="65E2DE0B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lang w:eastAsia="en-US"/>
        </w:rPr>
        <w:t>Примечание -</w:t>
      </w:r>
      <w:r w:rsidR="004C2F70" w:rsidRPr="00964497">
        <w:rPr>
          <w:rFonts w:ascii="Times New Roman" w:hAnsi="Times New Roman" w:cs="Times New Roman"/>
          <w:lang w:eastAsia="en-US"/>
        </w:rPr>
        <w:t xml:space="preserve"> Мониторинг включает соответствие спецификациям материалов или продукции, выполнение требований сертификата анализа и удовлетворительные результаты аудита.</w:t>
      </w:r>
    </w:p>
    <w:p w14:paraId="3A9297E4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9A7714B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10.3 Поступающие материалы</w:t>
      </w:r>
    </w:p>
    <w:p w14:paraId="4ADA5BE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7B2103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Транспортные средства должны проверяться до и во время разгрузки, чтобы убедиться в обеспечении безопасности материалов во время транспортировки (например, целостность пломб, отсутствие заражения вредителями). Наличие записей о температуре должно храниться в качестве документированной информации.</w:t>
      </w:r>
    </w:p>
    <w:p w14:paraId="052573F0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Материалы должны быть проверены, протестированы или покрыты соответствующей документацией (например, сертификатом анализа/документом о сертификации) для проверки соответствия установленным требованиям до приемки или использования. Метод проверки должен быть задокументирован.</w:t>
      </w:r>
    </w:p>
    <w:p w14:paraId="7DBD08C5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8DD8333" w14:textId="502C5E57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lang w:eastAsia="en-US"/>
        </w:rPr>
        <w:t>Примечание -</w:t>
      </w:r>
      <w:r w:rsidR="004C2F70" w:rsidRPr="00964497">
        <w:rPr>
          <w:rFonts w:ascii="Times New Roman" w:hAnsi="Times New Roman" w:cs="Times New Roman"/>
          <w:lang w:eastAsia="en-US"/>
        </w:rPr>
        <w:t xml:space="preserve"> Частота и объем проверок могут зависеть от опасности, представляемой материалом, и оценки риска конкретного поставщика.</w:t>
      </w:r>
    </w:p>
    <w:p w14:paraId="34FEFA2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4D017C4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 Хранение, включая складирование, и транспортировка</w:t>
      </w:r>
    </w:p>
    <w:p w14:paraId="2E2C935F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11.1 Хранение и складирование</w:t>
      </w:r>
    </w:p>
    <w:p w14:paraId="674751F1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F1E5CD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Все материалы и продукция должны храниться следующим образом:</w:t>
      </w:r>
    </w:p>
    <w:p w14:paraId="4ADC2F7F" w14:textId="5660FA7D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а) </w:t>
      </w:r>
      <w:r w:rsidR="00735CE3" w:rsidRPr="00735CE3">
        <w:rPr>
          <w:rFonts w:ascii="Times New Roman" w:hAnsi="Times New Roman" w:cs="Times New Roman"/>
          <w:sz w:val="24"/>
          <w:szCs w:val="24"/>
          <w:lang w:eastAsia="en-US"/>
        </w:rPr>
        <w:t>Н</w:t>
      </w:r>
      <w:r w:rsidR="00735CE3" w:rsidRPr="00735CE3">
        <w:rPr>
          <w:rFonts w:ascii="Times New Roman" w:hAnsi="Times New Roman" w:cs="Times New Roman"/>
          <w:sz w:val="24"/>
          <w:szCs w:val="24"/>
          <w:lang w:eastAsia="en-US"/>
        </w:rPr>
        <w:t>а поддонах (вне контакта с полом) и с достаточным расстоянием между материалами и стенами, обеспечивающим возможность проведения инспекций и мероприятий по борьбе с вредителями. Любые исключения, например для сыпучих или сельскохозяйственных культур, должны быть документированы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C16E5F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В чистых, сухих, хорошо вентилируемых помещениях, защищенных от пыли, конденсата, паров, запахов или других источников загрязнения.</w:t>
      </w:r>
    </w:p>
    <w:p w14:paraId="1582065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соответствии с требованиями к материалам и продукции или спецификациями хранения должен обеспечиваться эффективный контроль температуры, влажности и других условий окружающей среды при хранении и складировании.</w:t>
      </w:r>
    </w:p>
    <w:p w14:paraId="383ABD2E" w14:textId="529A8D15" w:rsidR="004C2F70" w:rsidRPr="004C2F70" w:rsidRDefault="00735CE3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735CE3">
        <w:rPr>
          <w:rFonts w:ascii="Times New Roman" w:hAnsi="Times New Roman" w:cs="Times New Roman"/>
          <w:sz w:val="24"/>
          <w:szCs w:val="24"/>
          <w:lang w:eastAsia="en-US"/>
        </w:rPr>
        <w:t xml:space="preserve">При </w:t>
      </w:r>
      <w:proofErr w:type="spellStart"/>
      <w:r w:rsidRPr="00735CE3">
        <w:rPr>
          <w:rFonts w:ascii="Times New Roman" w:hAnsi="Times New Roman" w:cs="Times New Roman"/>
          <w:sz w:val="24"/>
          <w:szCs w:val="24"/>
          <w:lang w:eastAsia="en-US"/>
        </w:rPr>
        <w:t>штабелировании</w:t>
      </w:r>
      <w:proofErr w:type="spellEnd"/>
      <w:r w:rsidRPr="00735CE3">
        <w:rPr>
          <w:rFonts w:ascii="Times New Roman" w:hAnsi="Times New Roman" w:cs="Times New Roman"/>
          <w:sz w:val="24"/>
          <w:szCs w:val="24"/>
          <w:lang w:eastAsia="en-US"/>
        </w:rPr>
        <w:t xml:space="preserve"> материалов и продукции оно должно осуществляться таким образом, чтобы исключался риск загрязнения и/или повреждения нижних слоёв под действием сжимающих нагрузок</w:t>
      </w:r>
      <w:r w:rsidR="004C2F70" w:rsidRPr="004C2F7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0786BAC" w14:textId="774EA888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В соответствующих случаях должны быть внедрены программы ротации запасов, например, принцип «первым поступил </w:t>
      </w:r>
      <w:r w:rsidR="005A1FC7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 первым выдан» (FIFO) и </w:t>
      </w:r>
      <w:r w:rsidR="005A1FC7" w:rsidRPr="005A1FC7">
        <w:rPr>
          <w:rFonts w:ascii="Times New Roman" w:hAnsi="Times New Roman" w:cs="Times New Roman"/>
          <w:sz w:val="24"/>
          <w:szCs w:val="24"/>
          <w:lang w:eastAsia="en-US"/>
        </w:rPr>
        <w:t xml:space="preserve">«с истекающим сроком годности </w:t>
      </w:r>
      <w:r w:rsidR="005A1FC7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5A1FC7" w:rsidRPr="005A1FC7">
        <w:rPr>
          <w:rFonts w:ascii="Times New Roman" w:hAnsi="Times New Roman" w:cs="Times New Roman"/>
          <w:sz w:val="24"/>
          <w:szCs w:val="24"/>
          <w:lang w:eastAsia="en-US"/>
        </w:rPr>
        <w:t>в первую очередь»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 (FEFO).</w:t>
      </w:r>
    </w:p>
    <w:p w14:paraId="66C776C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Материалы и химические вещества (чистящие средства, смазочные материалы и пестициды) должны храниться отдельно.</w:t>
      </w:r>
    </w:p>
    <w:p w14:paraId="0D24B392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Должна быть предусмотрена отдельная зона или иное средство (например, с использованием электронной системы) для разделения материалов и продукции, признанных не соответствующими требованиям. Материалы и продукция, признанные не соответствующими требованиям, должны быть разделены таким образом, чтобы предотвратить их непреднамеренное использование.</w:t>
      </w:r>
    </w:p>
    <w:p w14:paraId="72AAC4D3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409A481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11.2 Отправка</w:t>
      </w:r>
    </w:p>
    <w:p w14:paraId="71A4819C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0F8D91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Перед отправкой используемые логистические единицы должны быть осмотрены, чтобы убедиться в их чистоте, исправности, пригодности для использования по назначению и отсутствии запахов, вредителей или других условий, которые могут негативно повлиять на продукцию/материалы.</w:t>
      </w:r>
    </w:p>
    <w:p w14:paraId="35ADBE65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Техника погрузки должна быть разработана таким образом, чтобы сохранить целостность продукции/материалов.</w:t>
      </w:r>
    </w:p>
    <w:p w14:paraId="479BC843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56DFD82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11.3 Транспортировка</w:t>
      </w:r>
    </w:p>
    <w:p w14:paraId="4A4348C1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7A355B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Транспортные средства, контейнеры и другие транспортные средства должны:</w:t>
      </w:r>
    </w:p>
    <w:p w14:paraId="601D3AF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обеспечивать защиту продукции от повреждения или загрязнения;</w:t>
      </w:r>
    </w:p>
    <w:p w14:paraId="5C6C8AA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поддерживаться в исправном состоянии, чистоте и надлежащем виде для предотвращения загрязнения материалов/продукции.</w:t>
      </w:r>
    </w:p>
    <w:p w14:paraId="4B10BA0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При необходимости должна быть доступна документированная информация, подтверждающая поддержание надлежащих условий транспортировки.</w:t>
      </w:r>
    </w:p>
    <w:p w14:paraId="5BBCAA2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Если одни и те же транспортные средства, контейнеры и платформы используются для разных продуктов, их необходимо осматривать и очищать между загрузками. Документированная информация об осмотре и очистке должна храниться.</w:t>
      </w:r>
    </w:p>
    <w:p w14:paraId="6FD97D2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Если для транспортировки материалов/продукции используются контейнеры для насыпных грузов, должна храниться документированная информация об истории загрузки транспортных средств и проведенных мероприятиях по очистке, если существует опасность для безопасности пищевых продуктов.</w:t>
      </w:r>
    </w:p>
    <w:p w14:paraId="05A418B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354F794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12 Меры по предотвращению загрязнения</w:t>
      </w:r>
    </w:p>
    <w:p w14:paraId="62E1B56B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DAAAD19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Должны быть внедрены системы для обнаружения, предотвращения, контроля или минимизации загрязнения и перекрестного загрязнения до приемлемого уровня, соответствующего оценке опасности для безопасности пищевых продуктов. Загрязняющие вещества могут включать аллергены, физические, химические или биологические агенты.</w:t>
      </w:r>
    </w:p>
    <w:p w14:paraId="11FE4CC8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7BF8B19" w14:textId="1C46DAE0" w:rsidR="004C2F70" w:rsidRPr="00964497" w:rsidRDefault="00964497" w:rsidP="004C2F70">
      <w:pPr>
        <w:widowControl/>
        <w:rPr>
          <w:rFonts w:ascii="Times New Roman" w:hAnsi="Times New Roman" w:cs="Times New Roman"/>
          <w:lang w:eastAsia="en-US"/>
        </w:rPr>
      </w:pPr>
      <w:r w:rsidRPr="00964497">
        <w:rPr>
          <w:rFonts w:ascii="Times New Roman" w:hAnsi="Times New Roman" w:cs="Times New Roman"/>
          <w:lang w:eastAsia="en-US"/>
        </w:rPr>
        <w:t>Примечание -</w:t>
      </w:r>
      <w:r w:rsidR="004C2F70" w:rsidRPr="00964497">
        <w:rPr>
          <w:rFonts w:ascii="Times New Roman" w:hAnsi="Times New Roman" w:cs="Times New Roman"/>
          <w:lang w:eastAsia="en-US"/>
        </w:rPr>
        <w:t xml:space="preserve"> Мероприятия по предотвращению загрязнения могут быть в значительной степени специфичными для каждого сектора. Учитывая это, различные сектора определили ключевые аспекты, применимые к их конкретной деятельности. Эти аспекты можно найти в разделах серии стандартов </w:t>
      </w:r>
      <w:r w:rsidR="004D0BFC">
        <w:rPr>
          <w:rFonts w:ascii="Times New Roman" w:hAnsi="Times New Roman" w:cs="Times New Roman"/>
          <w:lang w:eastAsia="en-US"/>
        </w:rPr>
        <w:br/>
      </w:r>
      <w:r w:rsidR="004C2F70" w:rsidRPr="00964497">
        <w:rPr>
          <w:rFonts w:ascii="Times New Roman" w:hAnsi="Times New Roman" w:cs="Times New Roman"/>
          <w:lang w:eastAsia="en-US"/>
        </w:rPr>
        <w:t>ISO 22002, посвященных конкретным секторам.</w:t>
      </w:r>
    </w:p>
    <w:p w14:paraId="1A4827F5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BDEABAE" w14:textId="77777777" w:rsidR="004D0BFC" w:rsidRDefault="004D0BFC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E177691" w14:textId="77777777" w:rsidR="004D0BFC" w:rsidRDefault="004D0BFC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74B8B97" w14:textId="77777777" w:rsidR="004D0BFC" w:rsidRDefault="004D0BFC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19A01E0" w14:textId="77777777" w:rsidR="004D0BFC" w:rsidRPr="004C2F70" w:rsidRDefault="004D0BFC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1BE59D6" w14:textId="77777777" w:rsidR="004D0BFC" w:rsidRDefault="004D0BFC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D31AEBB" w14:textId="65477773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 Очистка и дезинфекция</w:t>
      </w:r>
    </w:p>
    <w:p w14:paraId="560915C6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13.1 Общие положения</w:t>
      </w:r>
    </w:p>
    <w:p w14:paraId="3EB3DC8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5951E9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поддерживать необходимый уровень гигиены для минимизации вероятности загрязнения продукции. Должны быть разработаны и задокументированы программы очистки и/или дезинфекции, обеспечивающие поддержание чистоты следующих элементов на уровне, соответствующем оценке безопасности пищевых продуктов:</w:t>
      </w:r>
    </w:p>
    <w:p w14:paraId="34C3D35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определенные зоны предприятия/объектов;</w:t>
      </w:r>
    </w:p>
    <w:p w14:paraId="578F587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оборудование, включая транспортные контейнеры;</w:t>
      </w:r>
    </w:p>
    <w:p w14:paraId="3141BF59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рабочая среда.</w:t>
      </w:r>
    </w:p>
    <w:p w14:paraId="08CE779A" w14:textId="77777777" w:rsidR="00D27E64" w:rsidRDefault="00D27E64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256854F" w14:textId="3CA10876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13.2 Чистящие средства и инструменты</w:t>
      </w:r>
    </w:p>
    <w:p w14:paraId="1D601422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C45089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выбирать и/или разрешать использование чистящих средств и инструментов, соответствующих назначению. Она должна следовать инструкциям производителя по их использованию и хранению.</w:t>
      </w:r>
    </w:p>
    <w:p w14:paraId="4F6710A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Чистящие и дезинфицирующие средства и инструменты должны быть:</w:t>
      </w:r>
    </w:p>
    <w:p w14:paraId="3FF685F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четко обозначены;</w:t>
      </w:r>
    </w:p>
    <w:p w14:paraId="6F7D865A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содержаться в состоянии, не представляющем источника загрязнения продукции.</w:t>
      </w:r>
    </w:p>
    <w:p w14:paraId="7E7DC262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D982B0C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13.3 Программы очистки и дезинфекции</w:t>
      </w:r>
    </w:p>
    <w:p w14:paraId="776512F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1B84B0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13.3.1 Программы должны указывать:</w:t>
      </w:r>
    </w:p>
    <w:p w14:paraId="6623BD1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что подлежит очистке;</w:t>
      </w:r>
    </w:p>
    <w:p w14:paraId="041ACC6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частоту очистки;</w:t>
      </w:r>
    </w:p>
    <w:p w14:paraId="131FDD6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ответственность за очистку;</w:t>
      </w:r>
    </w:p>
    <w:p w14:paraId="487DF11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метод очистки;</w:t>
      </w:r>
    </w:p>
    <w:p w14:paraId="2297DBE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механизмы мониторинга и проверки эффективности очистки.</w:t>
      </w:r>
    </w:p>
    <w:p w14:paraId="36DCC64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13.3.2 Программа очистки и/или дезинфекции должна:</w:t>
      </w:r>
    </w:p>
    <w:p w14:paraId="4EAF479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соответствовать опасности для безопасности пищевых продуктов, связанной с продуктом(</w:t>
      </w:r>
      <w:proofErr w:type="spellStart"/>
      <w:r w:rsidRPr="004C2F70">
        <w:rPr>
          <w:rFonts w:ascii="Times New Roman" w:hAnsi="Times New Roman" w:cs="Times New Roman"/>
          <w:sz w:val="24"/>
          <w:szCs w:val="24"/>
          <w:lang w:eastAsia="en-US"/>
        </w:rPr>
        <w:t>ами</w:t>
      </w:r>
      <w:proofErr w:type="spellEnd"/>
      <w:r w:rsidRPr="004C2F70">
        <w:rPr>
          <w:rFonts w:ascii="Times New Roman" w:hAnsi="Times New Roman" w:cs="Times New Roman"/>
          <w:sz w:val="24"/>
          <w:szCs w:val="24"/>
          <w:lang w:eastAsia="en-US"/>
        </w:rPr>
        <w:t>);</w:t>
      </w:r>
    </w:p>
    <w:p w14:paraId="355A55B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быть подтвержденной как способная обеспечить желаемые результаты;</w:t>
      </w:r>
    </w:p>
    <w:p w14:paraId="6597B3A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выполняться таким образом, чтобы не нарушалась безопасность пищевых продуктов.</w:t>
      </w:r>
    </w:p>
    <w:p w14:paraId="07D4343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2E4B377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 Личная гигиена и помещения для персонала</w:t>
      </w:r>
    </w:p>
    <w:p w14:paraId="4AC5DBFC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14.1 Общие положения</w:t>
      </w:r>
    </w:p>
    <w:p w14:paraId="5BD0AAB8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39520D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установить, задокументировать и довести до сведения сотрудников правила личной гигиены, чистоты и поведения, соответствующие осуществляемой деятельности.</w:t>
      </w:r>
    </w:p>
    <w:p w14:paraId="2B19F78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Весь персонал должен быть осведомлен об опасностях для безопасности пищевых продуктов, связанных с их деятельностью.</w:t>
      </w:r>
    </w:p>
    <w:p w14:paraId="1E3ACA7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Весь персонал, включая посетителей, внешних поставщиков и подрядчиков, обязан соблюдать соответствующие документально оформленные требования.</w:t>
      </w:r>
    </w:p>
    <w:p w14:paraId="5075324F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Весь персонал должен поддерживать надлежащий уровень личной гигиены и вести себя и действовать в соответствии с требуемым уровнем гигиены.</w:t>
      </w:r>
    </w:p>
    <w:p w14:paraId="7432B5DD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B17D1B3" w14:textId="68A0BF44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 xml:space="preserve">14.2 </w:t>
      </w:r>
      <w:r w:rsidR="00150C7A" w:rsidRPr="00535A7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Гигиенические помещения и средства</w:t>
      </w:r>
    </w:p>
    <w:p w14:paraId="071F2EAE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BD48111" w14:textId="630BD7E4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Должны быть доступны и поддерживаться в надлежащем состоянии соответствующие гигиенические помещения</w:t>
      </w:r>
      <w:r w:rsidR="00150C7A" w:rsidRPr="00150C7A">
        <w:t xml:space="preserve"> </w:t>
      </w:r>
      <w:r w:rsidR="00150C7A" w:rsidRPr="00150C7A">
        <w:rPr>
          <w:rFonts w:ascii="Times New Roman" w:hAnsi="Times New Roman" w:cs="Times New Roman"/>
          <w:sz w:val="24"/>
          <w:szCs w:val="24"/>
          <w:lang w:eastAsia="en-US"/>
        </w:rPr>
        <w:t>и средства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268362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обеспечить:</w:t>
      </w:r>
    </w:p>
    <w:p w14:paraId="32F1585F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помещения, расположенные вблизи мест, где действуют гигиенические требования, которые четко обозначены и содержатся в чистоте;</w:t>
      </w:r>
    </w:p>
    <w:p w14:paraId="6FD7F9D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достаточное количество и место для мытья, сушки и, при необходимости, последующей дезинфекции рук (включая умывальники, подачу воды подходящей температуры и мыло или дезинфицирующее средство);</w:t>
      </w:r>
    </w:p>
    <w:p w14:paraId="4B97C7C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достаточное количество туалетных помещений соответствующей гигиенической конструкции, достаточно удаленных от производственной зоны, каждое с раковинами для мытья рук, сушки и, при необходимости, дезинфекции;</w:t>
      </w:r>
    </w:p>
    <w:p w14:paraId="18D8ED80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достаточные раздевалки и места для хранения вещей для всего персонала, работающего в производственных и складских помещениях.</w:t>
      </w:r>
    </w:p>
    <w:p w14:paraId="2B11BB15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51BFBCD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14.3 Специально отведенные </w:t>
      </w:r>
      <w:r w:rsidRPr="00535A7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места для приема пищи</w:t>
      </w:r>
    </w:p>
    <w:p w14:paraId="38C6D12D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D97B91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Столовые для персонала и специально отведенные места для хранения и потребления пищи должны располагаться таким образом, чтобы свести к минимуму возможность перекрестного загрязнения.</w:t>
      </w:r>
    </w:p>
    <w:p w14:paraId="30A3B9F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Собственная пища персонала должна храниться в надлежащих условиях, потребляться в специально отведенных местах и утилизироваться надлежащим образом.</w:t>
      </w:r>
    </w:p>
    <w:p w14:paraId="1421E4B7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Места хранения продуктов питания для персонала должны очищаться с установленной периодичностью для поддержания гигиенических условий.</w:t>
      </w:r>
    </w:p>
    <w:p w14:paraId="25DE6BF7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3500BDB" w14:textId="77777777" w:rsidR="004C2F70" w:rsidRPr="00964497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96449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14.4 Рабочая одежда и защитная одежда</w:t>
      </w:r>
    </w:p>
    <w:p w14:paraId="24341250" w14:textId="77777777" w:rsidR="00964497" w:rsidRPr="004C2F70" w:rsidRDefault="00964497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0E3C66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14.4.1 Персонал, работающий в зонах, где осуществляется обработка, транспортировка или хранение продукции и/или материалов, или входящий в такие зоны, должен носить одежду, которая:</w:t>
      </w:r>
    </w:p>
    <w:p w14:paraId="1D3FEC7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соответствует своему назначению;</w:t>
      </w:r>
    </w:p>
    <w:p w14:paraId="385E37F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чистая;</w:t>
      </w:r>
    </w:p>
    <w:p w14:paraId="1194D55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в хорошем состоянии;</w:t>
      </w:r>
    </w:p>
    <w:p w14:paraId="15C86A2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не представляет потенциальной опасности загрязнения.</w:t>
      </w:r>
    </w:p>
    <w:p w14:paraId="449E33D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14.4.2 Личные шкафчики для рабочей одежды должны быть:</w:t>
      </w:r>
    </w:p>
    <w:p w14:paraId="043688E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чистыми;</w:t>
      </w:r>
    </w:p>
    <w:p w14:paraId="3B2E032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свободными от мусора и загрязненной одежды.</w:t>
      </w:r>
    </w:p>
    <w:p w14:paraId="6F3C63E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14.4.3 Одежда, предназначенная для защиты продукции или в целях гигиены, должна носиться правильно. Она не должна использоваться для каких-либо других целей.</w:t>
      </w:r>
    </w:p>
    <w:p w14:paraId="7AD0B81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соответствующих случаях:</w:t>
      </w:r>
    </w:p>
    <w:p w14:paraId="3432D58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рабочая одежда должна стираться надлежащим образом и с соблюдением интервалов, соответствующих предполагаемому использованию одежды;</w:t>
      </w:r>
    </w:p>
    <w:p w14:paraId="1D362BB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рабочая одежда должна обеспечивать достаточную защиту, чтобы волосы, пот и т. д. не могли загрязнить продукцию;</w:t>
      </w:r>
    </w:p>
    <w:p w14:paraId="423770C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волосы, борода и усы должны быть защищены (т. е. полностью закрыты) средствами фиксации;</w:t>
      </w:r>
    </w:p>
    <w:p w14:paraId="63EF759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d) перчатки, используемые для контакта с продуктом, должны соответствовать своему назначению, быть чистыми на уровне, соизмеримом с их использованием, 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находиться в хорошем состоянии, и должны быть приняты соответствующие меры для предотвращения загрязнения перчаток;</w:t>
      </w:r>
    </w:p>
    <w:p w14:paraId="747DF04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обувь должна быть соответствующей конструкции для работы в данной зоне;</w:t>
      </w:r>
    </w:p>
    <w:p w14:paraId="1E779AE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f) средства индивидуальной защиты, если они необходимы, должны быть разработаны для предотвращения загрязнения продукта;</w:t>
      </w:r>
    </w:p>
    <w:p w14:paraId="6D7E51ED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g) содержаться в гигиеническом состоянии.</w:t>
      </w:r>
    </w:p>
    <w:p w14:paraId="2CA1995D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219F247" w14:textId="7777777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14.5 Состояние здоровья</w:t>
      </w:r>
    </w:p>
    <w:p w14:paraId="6AE59051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87046F6" w14:textId="48FA586A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обеспечить, чтобы здоровье персонала не оказывало негативного воздействия на продукцию. Должны быть разработаны документированные процедуры обработки случаев заболеваний и травм, которые должны включать все законодательные и нормативные требования к состоянию здоровья персонала.</w:t>
      </w:r>
    </w:p>
    <w:p w14:paraId="665F3BE8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Персонал обязан сообщать руководству или соответствующим органам, в зависимости от обстоятельств, о заболеваниях и травмах, которые могут повлиять на безопасность пищевых продуктов. Руководство должно принимать соответствующие меры для защиты безопасности пищевых продуктов.</w:t>
      </w:r>
    </w:p>
    <w:p w14:paraId="043B24F3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E8A2CBD" w14:textId="5E6B1B8F" w:rsidR="004C2F70" w:rsidRPr="00AA469F" w:rsidRDefault="00AA469F" w:rsidP="004C2F70">
      <w:pPr>
        <w:widowControl/>
        <w:rPr>
          <w:rFonts w:ascii="Times New Roman" w:hAnsi="Times New Roman" w:cs="Times New Roman"/>
          <w:lang w:eastAsia="en-US"/>
        </w:rPr>
      </w:pPr>
      <w:r w:rsidRPr="00AA469F">
        <w:rPr>
          <w:rFonts w:ascii="Times New Roman" w:hAnsi="Times New Roman" w:cs="Times New Roman"/>
          <w:lang w:eastAsia="en-US"/>
        </w:rPr>
        <w:t>Примечание -</w:t>
      </w:r>
      <w:r w:rsidR="004C2F70" w:rsidRPr="00AA469F">
        <w:rPr>
          <w:rFonts w:ascii="Times New Roman" w:hAnsi="Times New Roman" w:cs="Times New Roman"/>
          <w:lang w:eastAsia="en-US"/>
        </w:rPr>
        <w:t xml:space="preserve"> К симптомам, которые следует учитывать, относятся желтуха, диарея, рвота, лихорадка, боль в горле с лихорадкой, видимые инфицированные кожные поражения (фурункулы, порезы и т. д.) и выделения из уха, глаза или носа.</w:t>
      </w:r>
    </w:p>
    <w:p w14:paraId="6783714D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5E3395C" w14:textId="6A3858B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14.6 </w:t>
      </w:r>
      <w:r w:rsidR="00150C7A" w:rsidRPr="00150C7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Гигиена</w:t>
      </w: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персонала</w:t>
      </w:r>
    </w:p>
    <w:p w14:paraId="7E1A5230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1C4B1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Персонал должен поддерживать надлежащий уровень личной гигиены в соответствии с условиями работы.</w:t>
      </w:r>
    </w:p>
    <w:p w14:paraId="0D78EAC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Персонал, включая тех, кто носит перчатки в целях гигиены, работающий в зонах, где существует риск для безопасности пищевых продуктов, обязан мыть и, при необходимости, дезинфицировать руки:</w:t>
      </w:r>
    </w:p>
    <w:p w14:paraId="72D383B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a) перед началом любых работ по обращению с продукцией или упаковкой пищевых продуктов (например, после перерыва);</w:t>
      </w:r>
    </w:p>
    <w:p w14:paraId="37712939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сразу после посещения туалета;</w:t>
      </w:r>
    </w:p>
    <w:p w14:paraId="0B47417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сразу после работы с любыми потенциально загрязненными материалами;</w:t>
      </w:r>
    </w:p>
    <w:p w14:paraId="47A6DF8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после курения;</w:t>
      </w:r>
    </w:p>
    <w:p w14:paraId="67D8FB9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после еды или питья;</w:t>
      </w:r>
    </w:p>
    <w:p w14:paraId="0A393570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f) перед надеванием или сменой перчаток, например, при работе с пищевыми продуктами или особо чувствительными товарами.</w:t>
      </w:r>
    </w:p>
    <w:p w14:paraId="0CAB5A4C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FC3D224" w14:textId="7777777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14.7 Поведение персонала</w:t>
      </w:r>
    </w:p>
    <w:p w14:paraId="1F364E2D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661A1B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документировать и внедрять требуемое поведение персонала.</w:t>
      </w:r>
    </w:p>
    <w:p w14:paraId="0A85E63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Документация должна охватывать ограничения на:</w:t>
      </w:r>
    </w:p>
    <w:p w14:paraId="4DDE763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курение или использование электронных сигарет, прием пищи и жевание;</w:t>
      </w:r>
    </w:p>
    <w:p w14:paraId="6A69334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плевание;</w:t>
      </w:r>
    </w:p>
    <w:p w14:paraId="60E21AB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личные вещи, такие как лекарства, ювелирные изделия, часы, пирсинг, булавки и т. д.;</w:t>
      </w:r>
    </w:p>
    <w:p w14:paraId="5D26CC9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лак для ногтей, накладные ногти и накладные ресницы;</w:t>
      </w:r>
    </w:p>
    <w:p w14:paraId="3483CA5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прикосновение к рту, носу или другим местам возможного загрязнения;</w:t>
      </w:r>
    </w:p>
    <w:p w14:paraId="3EF5833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f) чихание или кашель над незащищенными продуктами;</w:t>
      </w:r>
    </w:p>
    <w:p w14:paraId="6BB8474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g) хранение личных вещей.</w:t>
      </w:r>
    </w:p>
    <w:p w14:paraId="179418C9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Если по какой-либо причине невозможно убрать какие-либо личные вещи, должны быть приняты меры для обеспечения защиты во избежание загрязнения.</w:t>
      </w:r>
    </w:p>
    <w:p w14:paraId="226376FC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7879955" w14:textId="7777777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14.8 Посетители и внешние поставщики</w:t>
      </w:r>
    </w:p>
    <w:p w14:paraId="76E00F32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122234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Посетители и внешние поставщики, включая подрядчиков, в частности, в определенных зонах, где существует риск загрязнения продукции, должны соблюдать документированные требования организации к личной гигиене.</w:t>
      </w:r>
    </w:p>
    <w:p w14:paraId="0AB6F3F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При необходимости они должны:</w:t>
      </w:r>
    </w:p>
    <w:p w14:paraId="27B9303B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быть проинструктированы и находиться под наблюдением;</w:t>
      </w:r>
    </w:p>
    <w:p w14:paraId="067C0C7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носить защитную одежду.</w:t>
      </w:r>
    </w:p>
    <w:p w14:paraId="5FF6300D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Перед доступом к зонам обработки или хранения продукции им должны быть разъяснены гигиенические требования организации, и им должно быть рекомендовано сообщать о любых заболеваниях/травмах, которые могут представлять опасность перекрестного заражения.</w:t>
      </w:r>
    </w:p>
    <w:p w14:paraId="029E5D3C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06B799A" w14:textId="7777777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15 Информация о продукте и потребителе</w:t>
      </w:r>
    </w:p>
    <w:p w14:paraId="6F844634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624C246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Конечная продукция должна сопровождаться или содержать достаточную информацию, позволяющую следующей организации в пищевой цепочке или потребителю:</w:t>
      </w:r>
    </w:p>
    <w:p w14:paraId="4B3D99D2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обращаться с продукцией;</w:t>
      </w:r>
    </w:p>
    <w:p w14:paraId="1542F57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готовить ее;</w:t>
      </w:r>
    </w:p>
    <w:p w14:paraId="44CEB5F5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выставлять на продажу;</w:t>
      </w:r>
    </w:p>
    <w:p w14:paraId="492763E7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хранить ее; и/или</w:t>
      </w:r>
    </w:p>
    <w:p w14:paraId="07305DF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e) использовать продукцию безопасно и правильно.</w:t>
      </w:r>
    </w:p>
    <w:p w14:paraId="6591F71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BC215B0" w14:textId="5B509170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16. </w:t>
      </w:r>
      <w:r w:rsidR="00150C7A" w:rsidRPr="00150C7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Защита пищевой продукции и фальсификация пищевой продукции</w:t>
      </w:r>
    </w:p>
    <w:p w14:paraId="4FC6C7F8" w14:textId="7777777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16.1 Общие положения</w:t>
      </w:r>
    </w:p>
    <w:p w14:paraId="776BC97F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F2566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 внедрять и поддерживать меры по защите продукции от преднамеренных действий, которые могут включать, помимо прочего:</w:t>
      </w:r>
    </w:p>
    <w:p w14:paraId="46EA6B9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саботаж и терроризм;</w:t>
      </w:r>
    </w:p>
    <w:p w14:paraId="2A2D5698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неправильную маркировку, подделку и фальсификацию;</w:t>
      </w:r>
    </w:p>
    <w:p w14:paraId="285FD28C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вандализм и кражу.</w:t>
      </w:r>
    </w:p>
    <w:p w14:paraId="02C7CD64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F1D09B7" w14:textId="5D2A3907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16.2 </w:t>
      </w:r>
      <w:r w:rsidR="00150C7A" w:rsidRPr="00150C7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Защита пищевой продукции</w:t>
      </w:r>
    </w:p>
    <w:p w14:paraId="34EBB2D2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80AAEEA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должна:</w:t>
      </w:r>
    </w:p>
    <w:p w14:paraId="6CE4FD2E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а) определить или выбрать методологию оценки значимости угроз;</w:t>
      </w:r>
    </w:p>
    <w:p w14:paraId="27D1B411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b) провести оценку угроз для выявления и оценки потенциальных угроз, а также определить и выбрать соразмерные меры по смягчению последствий, охватывающие ее процессы и продукцию;</w:t>
      </w:r>
    </w:p>
    <w:p w14:paraId="32F5A873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c) задокументировать оценку угроз, меры по смягчению последствий и процедуры проверки в плане защиты пищевых продуктов;</w:t>
      </w:r>
    </w:p>
    <w:p w14:paraId="154C0711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d) реализовать план защиты пищевых продуктов, включая эффективное обучение, информирование и периодический пересмотр.</w:t>
      </w:r>
    </w:p>
    <w:p w14:paraId="6B0438D7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0B7CF00" w14:textId="347DF759" w:rsidR="004C2F70" w:rsidRPr="00AA469F" w:rsidRDefault="00AA469F" w:rsidP="004C2F70">
      <w:pPr>
        <w:widowControl/>
        <w:rPr>
          <w:rFonts w:ascii="Times New Roman" w:hAnsi="Times New Roman" w:cs="Times New Roman"/>
          <w:lang w:eastAsia="en-US"/>
        </w:rPr>
      </w:pPr>
      <w:r w:rsidRPr="00AA469F">
        <w:rPr>
          <w:rFonts w:ascii="Times New Roman" w:hAnsi="Times New Roman" w:cs="Times New Roman"/>
          <w:lang w:eastAsia="en-US"/>
        </w:rPr>
        <w:t>Примечание -</w:t>
      </w:r>
      <w:r w:rsidR="004C2F70" w:rsidRPr="00AA469F">
        <w:rPr>
          <w:rFonts w:ascii="Times New Roman" w:hAnsi="Times New Roman" w:cs="Times New Roman"/>
          <w:lang w:eastAsia="en-US"/>
        </w:rPr>
        <w:t xml:space="preserve"> Меры по смягчению последствий, которые следует учитывать, включают проектирование зданий и инфраструктуры для предотвращения несанкционированного доступа; проверку </w:t>
      </w:r>
      <w:r w:rsidR="004C2F70" w:rsidRPr="00AA469F">
        <w:rPr>
          <w:rFonts w:ascii="Times New Roman" w:hAnsi="Times New Roman" w:cs="Times New Roman"/>
          <w:lang w:eastAsia="en-US"/>
        </w:rPr>
        <w:lastRenderedPageBreak/>
        <w:t>рекомендаций персонала; контроль конфиденциальной информации; безопасность складских и производственных помещений; транспортировку и распределение; гарантии поставщиков и внешних подрядчиков, включая требования к защите пищевых продуктов.</w:t>
      </w:r>
    </w:p>
    <w:p w14:paraId="1A47B200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68CF2D7" w14:textId="77777777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В Приложении А приведены примеры мер защиты пищевых продуктов.</w:t>
      </w:r>
    </w:p>
    <w:p w14:paraId="3B6160CC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4CF2A8" w14:textId="01267F15" w:rsidR="004C2F70" w:rsidRPr="00AA469F" w:rsidRDefault="004C2F70" w:rsidP="004C2F70">
      <w:pPr>
        <w:widowControl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A469F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16.3 </w:t>
      </w:r>
      <w:r w:rsidR="006533A3" w:rsidRPr="006533A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Предотвращение фальсификации пищевой продукции</w:t>
      </w:r>
    </w:p>
    <w:p w14:paraId="0D8CADB4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B05D4A0" w14:textId="77777777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>Организация должна:</w:t>
      </w:r>
    </w:p>
    <w:p w14:paraId="19BABD71" w14:textId="47DA925E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а) </w:t>
      </w:r>
      <w:r w:rsidR="000E5A80" w:rsidRPr="000E5A80">
        <w:rPr>
          <w:rFonts w:ascii="Times New Roman" w:hAnsi="Times New Roman" w:cs="Times New Roman"/>
          <w:sz w:val="24"/>
          <w:szCs w:val="24"/>
          <w:lang w:eastAsia="en-US"/>
        </w:rPr>
        <w:t>определять или выбирать методологию для оценки значимости уязвимостей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2C025E2F" w14:textId="7BF4A515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b) </w:t>
      </w:r>
      <w:r w:rsidR="000E5A80" w:rsidRPr="000E5A80">
        <w:rPr>
          <w:rFonts w:ascii="Times New Roman" w:hAnsi="Times New Roman" w:cs="Times New Roman"/>
          <w:sz w:val="24"/>
          <w:szCs w:val="24"/>
          <w:lang w:eastAsia="en-US"/>
        </w:rPr>
        <w:t>проводить оценку уязвимости к фальсификации пищевой продукции, выявляя потенциальные уязвимости, а также определять и выбирать соразмерные меры по их снижению, охватывающие процессы и продукцию организации</w:t>
      </w:r>
      <w:r w:rsidRPr="004C2F7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71E40B83" w14:textId="02EC03DC" w:rsidR="004C2F70" w:rsidRP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c) </w:t>
      </w:r>
      <w:r w:rsidR="000E5A80" w:rsidRPr="000E5A80">
        <w:rPr>
          <w:rFonts w:ascii="Times New Roman" w:hAnsi="Times New Roman" w:cs="Times New Roman"/>
          <w:sz w:val="24"/>
          <w:szCs w:val="24"/>
          <w:lang w:eastAsia="en-US"/>
        </w:rPr>
        <w:t>документировать оценку уязвимости, меры по их снижению и процедуры верификации в плане по предупреждению фальсификации пищевой продукции;</w:t>
      </w:r>
    </w:p>
    <w:p w14:paraId="549A83A5" w14:textId="39B208DE" w:rsidR="004C2F70" w:rsidRDefault="004C2F70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4C2F70">
        <w:rPr>
          <w:rFonts w:ascii="Times New Roman" w:hAnsi="Times New Roman" w:cs="Times New Roman"/>
          <w:sz w:val="24"/>
          <w:szCs w:val="24"/>
          <w:lang w:eastAsia="en-US"/>
        </w:rPr>
        <w:t xml:space="preserve">d) </w:t>
      </w:r>
      <w:r w:rsidR="000E5A80" w:rsidRPr="000E5A80">
        <w:rPr>
          <w:rFonts w:ascii="Times New Roman" w:hAnsi="Times New Roman" w:cs="Times New Roman"/>
          <w:sz w:val="24"/>
          <w:szCs w:val="24"/>
          <w:lang w:eastAsia="en-US"/>
        </w:rPr>
        <w:t>внедрять план по предупреждению фальсификации пищевой продукции, включая эффективное обучение, коммуникацию и периодический пересмотр.</w:t>
      </w:r>
    </w:p>
    <w:p w14:paraId="718B21F1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6B92FE0" w14:textId="49B988E6" w:rsidR="004C2F70" w:rsidRPr="00AA469F" w:rsidRDefault="00AA469F" w:rsidP="004C2F70">
      <w:pPr>
        <w:widowControl/>
        <w:rPr>
          <w:rFonts w:ascii="Times New Roman" w:hAnsi="Times New Roman" w:cs="Times New Roman"/>
          <w:lang w:eastAsia="en-US"/>
        </w:rPr>
      </w:pPr>
      <w:r w:rsidRPr="00AA469F">
        <w:rPr>
          <w:rFonts w:ascii="Times New Roman" w:hAnsi="Times New Roman" w:cs="Times New Roman"/>
          <w:lang w:eastAsia="en-US"/>
        </w:rPr>
        <w:t>Примечание -</w:t>
      </w:r>
      <w:r w:rsidR="004C2F70" w:rsidRPr="00AA469F">
        <w:rPr>
          <w:rFonts w:ascii="Times New Roman" w:hAnsi="Times New Roman" w:cs="Times New Roman"/>
          <w:lang w:eastAsia="en-US"/>
        </w:rPr>
        <w:t xml:space="preserve"> </w:t>
      </w:r>
      <w:r w:rsidR="00FE52E6" w:rsidRPr="00FE52E6">
        <w:rPr>
          <w:rFonts w:ascii="Times New Roman" w:hAnsi="Times New Roman" w:cs="Times New Roman"/>
          <w:lang w:eastAsia="en-US"/>
        </w:rPr>
        <w:t>Факторы, подлежащие учёту при проведении оценки уязвимости к фальсификации пищевой продукции, включают: экономическую уязвимость, исторические данные, лёгкость обнаружения, доступ к сырью, упаковочным материалам и готовой продукции в цепи поставок; взаимоотношения с поставщиком; обеспечение со стороны поставщика и внешних поставщиков, включая требования по предотвращению фальсификации пищевой продукции, а также сложность цепи поставок.</w:t>
      </w:r>
    </w:p>
    <w:p w14:paraId="54B82573" w14:textId="77777777" w:rsidR="00AA469F" w:rsidRPr="004C2F70" w:rsidRDefault="00AA469F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A9690E8" w14:textId="7C2B7B89" w:rsidR="004C2F70" w:rsidRDefault="00FE52E6" w:rsidP="004C2F70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FE52E6">
        <w:rPr>
          <w:rFonts w:ascii="Times New Roman" w:hAnsi="Times New Roman" w:cs="Times New Roman"/>
          <w:sz w:val="24"/>
          <w:szCs w:val="24"/>
          <w:lang w:eastAsia="en-US"/>
        </w:rPr>
        <w:t>Приложение B содержит примеры мер по снижению риска фальсификации пищевой продукции.</w:t>
      </w:r>
    </w:p>
    <w:p w14:paraId="2EDD726F" w14:textId="77777777" w:rsidR="004C2F70" w:rsidRDefault="004C2F70" w:rsidP="00B96BC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193580C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75D8BD0C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2B52972C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7556E5DF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00EB297F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155BBAFC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3BF9CD26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25419F2C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23568917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335048FE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52FB2E84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399A0717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030C85BD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6FCB5567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787A0233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5475E7E0" w14:textId="275553AD" w:rsidR="004C2F70" w:rsidRPr="00AA469F" w:rsidRDefault="00AA469F" w:rsidP="00AA469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36A693DF" w14:textId="77777777" w:rsidR="004C2F70" w:rsidRDefault="004C2F70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14:paraId="51ACAA03" w14:textId="0E5A3B6E" w:rsidR="005809B3" w:rsidRPr="00E80F4C" w:rsidRDefault="005809B3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E80F4C">
        <w:rPr>
          <w:sz w:val="24"/>
          <w:szCs w:val="24"/>
        </w:rPr>
        <w:t>Приложение А</w:t>
      </w:r>
    </w:p>
    <w:p w14:paraId="68031931" w14:textId="06DC4024" w:rsidR="005809B3" w:rsidRDefault="005809B3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b w:val="0"/>
          <w:bCs w:val="0"/>
          <w:i/>
          <w:sz w:val="24"/>
          <w:szCs w:val="24"/>
        </w:rPr>
      </w:pPr>
      <w:r w:rsidRPr="00961926">
        <w:rPr>
          <w:b w:val="0"/>
          <w:bCs w:val="0"/>
          <w:i/>
          <w:sz w:val="24"/>
          <w:szCs w:val="24"/>
        </w:rPr>
        <w:t>(</w:t>
      </w:r>
      <w:r w:rsidR="00150D29" w:rsidRPr="00E80F4C">
        <w:rPr>
          <w:b w:val="0"/>
          <w:bCs w:val="0"/>
          <w:i/>
          <w:sz w:val="24"/>
          <w:szCs w:val="24"/>
        </w:rPr>
        <w:t>информационное</w:t>
      </w:r>
      <w:r w:rsidRPr="00961926">
        <w:rPr>
          <w:b w:val="0"/>
          <w:bCs w:val="0"/>
          <w:i/>
          <w:sz w:val="24"/>
          <w:szCs w:val="24"/>
        </w:rPr>
        <w:t>)</w:t>
      </w:r>
    </w:p>
    <w:p w14:paraId="3A34DAA0" w14:textId="77777777" w:rsidR="007C1F6E" w:rsidRDefault="007C1F6E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b w:val="0"/>
          <w:bCs w:val="0"/>
          <w:i/>
          <w:sz w:val="24"/>
          <w:szCs w:val="24"/>
        </w:rPr>
      </w:pPr>
    </w:p>
    <w:p w14:paraId="4B531D8D" w14:textId="2878E6F0" w:rsidR="007C1F6E" w:rsidRDefault="00AA469F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iCs/>
          <w:sz w:val="24"/>
          <w:szCs w:val="24"/>
        </w:rPr>
      </w:pPr>
      <w:r w:rsidRPr="00AA469F">
        <w:rPr>
          <w:iCs/>
          <w:sz w:val="24"/>
          <w:szCs w:val="24"/>
        </w:rPr>
        <w:t>Примеры мер защиты пищевых продуктов</w:t>
      </w:r>
    </w:p>
    <w:p w14:paraId="465DA8C1" w14:textId="77777777" w:rsidR="007C1F6E" w:rsidRDefault="007C1F6E" w:rsidP="00B96BC1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iCs/>
          <w:sz w:val="24"/>
          <w:szCs w:val="24"/>
        </w:rPr>
      </w:pPr>
    </w:p>
    <w:p w14:paraId="7B026015" w14:textId="77777777" w:rsidR="002D3F23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2B9407BD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.1 Общие положения</w:t>
      </w:r>
    </w:p>
    <w:p w14:paraId="68F99C86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Меры защиты пищевых продуктов требуются в пункте 16.2. В этом приложении приведены примеры областей, которые могут быть рассмотрены.</w:t>
      </w:r>
    </w:p>
    <w:p w14:paraId="4AF6A9BB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 Территория, включая планировку территории и объектов</w:t>
      </w:r>
    </w:p>
    <w:p w14:paraId="73DA37BB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защиты пищевых продуктов следующие:</w:t>
      </w:r>
    </w:p>
    <w:p w14:paraId="1599081B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Установка ограждений и/или предупреждающих знаков «Вход воспрещен».</w:t>
      </w:r>
    </w:p>
    <w:p w14:paraId="2AD8C15C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Установка системы видеонаблюдения (</w:t>
      </w:r>
      <w:r w:rsidRPr="00AA469F">
        <w:rPr>
          <w:rFonts w:ascii="Times New Roman" w:hAnsi="Times New Roman" w:cs="Times New Roman"/>
          <w:color w:val="000000"/>
          <w:sz w:val="24"/>
          <w:szCs w:val="24"/>
          <w:lang w:val="en-US"/>
        </w:rPr>
        <w:t>CCTV</w:t>
      </w:r>
      <w:r w:rsidRPr="00AA469F">
        <w:rPr>
          <w:rFonts w:ascii="Times New Roman" w:hAnsi="Times New Roman" w:cs="Times New Roman"/>
          <w:color w:val="000000"/>
          <w:sz w:val="24"/>
          <w:szCs w:val="24"/>
        </w:rPr>
        <w:t>) или другого оборудования для мониторинга (например, системы периметральной сигнализации).</w:t>
      </w:r>
    </w:p>
    <w:p w14:paraId="587EC02F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Наем охранников для патрулирования территории.</w:t>
      </w:r>
    </w:p>
    <w:p w14:paraId="119FBC25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Запирание наружных дверей и охрана других отверстий по мере необходимости (например, задних дверей, вентиляционных отверстий).</w:t>
      </w:r>
    </w:p>
    <w:p w14:paraId="38018E9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Внедрение программы контроля доступа.</w:t>
      </w:r>
    </w:p>
    <w:p w14:paraId="2EC804B5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Срубка деревьев или кустарников, которые позволяют прятаться или проникать на территорию.</w:t>
      </w:r>
    </w:p>
    <w:p w14:paraId="4A69630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Поддержание хороших отношений с местным населением.</w:t>
      </w:r>
    </w:p>
    <w:p w14:paraId="4808E42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Минимизировать количество входов и выходов.</w:t>
      </w:r>
    </w:p>
    <w:p w14:paraId="18247EA3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.3 Защита инфраструктуры</w:t>
      </w:r>
    </w:p>
    <w:p w14:paraId="4B1AF2FA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63E850C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Обеспечить бесперебойное электроснабжение для охраны систем контроля температуры и безопасности и т. д.</w:t>
      </w:r>
    </w:p>
    <w:p w14:paraId="626F30EA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Обеспечить бесперебойное водоснабжение.</w:t>
      </w:r>
    </w:p>
    <w:p w14:paraId="5EB4664F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Охранять конвейеры для сырья.</w:t>
      </w:r>
    </w:p>
    <w:p w14:paraId="49C5D4B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Обеспечить безопасность внешних резервуаров и трубопроводных систем.</w:t>
      </w:r>
    </w:p>
    <w:p w14:paraId="457E5F86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.4 Контроль за персоналом</w:t>
      </w:r>
    </w:p>
    <w:p w14:paraId="1C2378DD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17E0805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Проверить личность сотрудников.</w:t>
      </w:r>
    </w:p>
    <w:p w14:paraId="1AA76896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Использовать команды.</w:t>
      </w:r>
    </w:p>
    <w:p w14:paraId="23640F12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Ограничить количество предметов, которые можно приносить на территорию или в рабочие зоны, и контролировать их (не только личные вещи).</w:t>
      </w:r>
    </w:p>
    <w:p w14:paraId="50A2F17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Использовать идентификацию персонала (например, униформу с цветовой кодировкой) в местах ограниченного доступа для четкой идентификации уполномоченного персонала.</w:t>
      </w:r>
    </w:p>
    <w:p w14:paraId="161555F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Максимально обеспечить видимость операций и мест (например, зеркала, освещение, отсутствие визуальных препятствий).</w:t>
      </w:r>
    </w:p>
    <w:p w14:paraId="4B8FBD5F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Поддержка и укрепление позитивной культуры безопасности пищевых продуктов, включая открытую коммуникацию, надлежащую практику трудоустройства, высокую вовлеченность сотрудников и т. д.</w:t>
      </w:r>
    </w:p>
    <w:p w14:paraId="6460BAC7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A.5 Контроль за гостями</w:t>
      </w:r>
    </w:p>
    <w:p w14:paraId="6DEA594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526F0135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Уточнение требований к приему.</w:t>
      </w:r>
    </w:p>
    <w:p w14:paraId="078E2BF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Использование анкет для гостей, включая информацию о предметах, которые можно приносить с собой.</w:t>
      </w:r>
    </w:p>
    <w:p w14:paraId="743A6BAA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Сопровождение гостей персоналом.</w:t>
      </w:r>
    </w:p>
    <w:p w14:paraId="00414209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Определение зон ограниченного доступа.</w:t>
      </w:r>
    </w:p>
    <w:p w14:paraId="628F0EB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Определение правил использования камер или других записывающих устройств.</w:t>
      </w:r>
    </w:p>
    <w:p w14:paraId="2533515A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A.6 Безопасность складских и перерабатывающих помещений</w:t>
      </w:r>
    </w:p>
    <w:p w14:paraId="3CC4C2A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636BB1F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Обеспечение безопасности внутренних складских помещений и резервуаров замками.</w:t>
      </w:r>
    </w:p>
    <w:p w14:paraId="359841C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Установка систем видеонаблюдения или другого оборудования для мониторинга.</w:t>
      </w:r>
    </w:p>
    <w:p w14:paraId="2D1F52D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Определение контактного лица (лиц) на случай возникновения сомнительных ситуаций.</w:t>
      </w:r>
    </w:p>
    <w:p w14:paraId="25B9F81F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A.7 Контроль за опасными материалами</w:t>
      </w:r>
    </w:p>
    <w:p w14:paraId="6A7073F5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771D6EC5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Контроль доступа к опасным материалам, таким как химикаты, иглы, лезвия и т. д.</w:t>
      </w:r>
    </w:p>
    <w:p w14:paraId="3F2F639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Определение квалификационных требований к персоналу, который может использовать химикаты (т. е. управление компетентностью).</w:t>
      </w:r>
    </w:p>
    <w:p w14:paraId="180B900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Контроль запасов опасных материалов.</w:t>
      </w:r>
    </w:p>
    <w:p w14:paraId="0EA090DE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A.8 Защита логистики</w:t>
      </w:r>
    </w:p>
    <w:p w14:paraId="40E25CF4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продуктов:</w:t>
      </w:r>
    </w:p>
    <w:p w14:paraId="4714E15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Блокировка грузового отсека грузовика.</w:t>
      </w:r>
    </w:p>
    <w:p w14:paraId="0715CB9B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методы защиты от несанкционированного вскрытия (например, пронумерованные пломбы на контейнерах для хранения насыпных грузов и пронумерованные пломбы с регистрацией на транспортных средствах).</w:t>
      </w:r>
    </w:p>
    <w:p w14:paraId="6A30BC9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упаковку с защитой от вскрытия.</w:t>
      </w:r>
    </w:p>
    <w:p w14:paraId="6ABFF16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устройства глобальной системы позиционирования (GPS) для записи маршрута транспортных средств.</w:t>
      </w:r>
    </w:p>
    <w:p w14:paraId="609CE29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Обеспечьте присутствие сотрудника(</w:t>
      </w:r>
      <w:proofErr w:type="spellStart"/>
      <w:r w:rsidRPr="00AA469F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AA469F">
        <w:rPr>
          <w:rFonts w:ascii="Times New Roman" w:hAnsi="Times New Roman" w:cs="Times New Roman"/>
          <w:color w:val="000000"/>
          <w:sz w:val="24"/>
          <w:szCs w:val="24"/>
        </w:rPr>
        <w:t>) во время разгрузки и погрузки (что предпочтительнее, чем использование субподрядчиков).</w:t>
      </w:r>
    </w:p>
    <w:p w14:paraId="7DAEBE4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Планируйте поставки (например, время отправления/прибытия).</w:t>
      </w:r>
    </w:p>
    <w:p w14:paraId="33C7C0A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Проверяйте и документируйте личность водителя.</w:t>
      </w:r>
    </w:p>
    <w:p w14:paraId="1136AC8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Укрепляйте хорошие отношения с логистическими субподрядчиками.</w:t>
      </w:r>
    </w:p>
    <w:p w14:paraId="79845834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A.9 Оценка и квалификация поставщиков и внешних поставщиков</w:t>
      </w:r>
    </w:p>
    <w:p w14:paraId="6538BB7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защиты пищевых продуктов следующие:</w:t>
      </w:r>
    </w:p>
    <w:p w14:paraId="4C7C0EA8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Оцените поставщиков и внешних поставщиков в отношении защиты пищевых продуктов.</w:t>
      </w:r>
    </w:p>
    <w:p w14:paraId="4E4B21BD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Определить правила для поставщиков услуг, таких как субподрядчики по борьбе с вредителями и т. д.</w:t>
      </w:r>
    </w:p>
    <w:p w14:paraId="335A404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Укрепить хорошие отношения с поставщиками и внешними подрядчиками.</w:t>
      </w:r>
    </w:p>
    <w:p w14:paraId="2860BDDC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A.10 Контроль конфиденциальной информации</w:t>
      </w:r>
    </w:p>
    <w:p w14:paraId="2260612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Примеры мер по защите пищевых продуктов следующие:</w:t>
      </w:r>
    </w:p>
    <w:p w14:paraId="667B48BD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Обеспечить сохранность плана помещения, процедуры организации по защите пищевых продуктов и других документов, связанных с безопасностью.</w:t>
      </w:r>
    </w:p>
    <w:p w14:paraId="22A2706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Разработать правила раскрытия информации.</w:t>
      </w:r>
    </w:p>
    <w:p w14:paraId="4CBDD41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Обеспечить безопасность компьютерной системы.</w:t>
      </w:r>
    </w:p>
    <w:p w14:paraId="297D44B4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Провести обучение принципам кибербезопасности.</w:t>
      </w:r>
    </w:p>
    <w:p w14:paraId="45C16D8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Закрыть устаревшие учетные записи на компьютерах.</w:t>
      </w:r>
    </w:p>
    <w:p w14:paraId="2893C07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474B68B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32FC8234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C1BE34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8F25E0E" w14:textId="77777777" w:rsidR="00AA469F" w:rsidRPr="00AA469F" w:rsidRDefault="00AA469F" w:rsidP="00AA469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</w:p>
    <w:p w14:paraId="250EF603" w14:textId="77777777" w:rsidR="00AA469F" w:rsidRPr="00AA469F" w:rsidRDefault="00AA469F" w:rsidP="00AA469F">
      <w:pPr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(информативное)</w:t>
      </w:r>
    </w:p>
    <w:p w14:paraId="20EB203E" w14:textId="77777777" w:rsidR="00AA469F" w:rsidRPr="00AA469F" w:rsidRDefault="00AA469F" w:rsidP="00AA469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008A09" w14:textId="67FACD12" w:rsidR="00AA469F" w:rsidRPr="00AA469F" w:rsidRDefault="00211E54" w:rsidP="00AA469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Примеры мер по предотвращению фальсификации пищевой продукции.</w:t>
      </w:r>
    </w:p>
    <w:p w14:paraId="11BC56E9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15EE1BE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.1 Общие положения</w:t>
      </w:r>
    </w:p>
    <w:p w14:paraId="3006F93C" w14:textId="721EEEDC" w:rsidR="00AA469F" w:rsidRPr="00AA469F" w:rsidRDefault="00DF3DE9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F3DE9">
        <w:rPr>
          <w:rFonts w:ascii="Times New Roman" w:hAnsi="Times New Roman" w:cs="Times New Roman"/>
          <w:color w:val="000000"/>
          <w:sz w:val="24"/>
          <w:szCs w:val="24"/>
        </w:rPr>
        <w:t>Меры по предотвращению фальсификации пищевой продукции установлены в пункте 16.3. В данном приложении приведены примеры областей, которые могут быть рассмотрены.</w:t>
      </w:r>
    </w:p>
    <w:p w14:paraId="16944A04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 Программа обеспечения качества</w:t>
      </w:r>
    </w:p>
    <w:p w14:paraId="51E84AEA" w14:textId="4A35FD2A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578ED1D4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Использовать достоверные методы анализа известных примесей; определить подходящую частоту анализа.</w:t>
      </w:r>
    </w:p>
    <w:p w14:paraId="1D1499D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Использовать аналитические методы, которые могут обнаруживать неизвестные вещества (например, спектральные характеристики, нецелевой анализ).</w:t>
      </w:r>
    </w:p>
    <w:p w14:paraId="3A5FAA0C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Анализировать результаты анализа и выявлять тенденции.</w:t>
      </w:r>
    </w:p>
    <w:p w14:paraId="030B6462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.3 Доступ к сырью, упаковочным материалам и готовой продукции в цепочке поставок</w:t>
      </w:r>
    </w:p>
    <w:p w14:paraId="6716A4CB" w14:textId="7734D25F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6ABCEB7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Рассмотреть возможность сокращения цепочки поставок.</w:t>
      </w:r>
    </w:p>
    <w:p w14:paraId="6CA33941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Использовать упаковку с защитой от вскрытия.</w:t>
      </w:r>
    </w:p>
    <w:p w14:paraId="4CD875D0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.4 Отношения с поставщиком и внешними поставщиками</w:t>
      </w:r>
    </w:p>
    <w:p w14:paraId="272C8880" w14:textId="3449CEA1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727D6B77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Предпочтительны проверенные или надежные поставщики и внешние поставщики.</w:t>
      </w:r>
    </w:p>
    <w:p w14:paraId="5090B3AF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Поддерживайте доверие к поставщикам и внешним подрядчикам (например, справедливая оплата).</w:t>
      </w:r>
    </w:p>
    <w:p w14:paraId="5A4A195D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поставщиков и внешних подрядчиков с более длительными отношениями.</w:t>
      </w:r>
    </w:p>
    <w:p w14:paraId="67BBE7FD" w14:textId="0E05D6D1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.5 </w:t>
      </w:r>
      <w:r w:rsidR="00DF3545" w:rsidRPr="00DF35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поставщиков и внешних исполнителей в целях предотвращения фальсификации пищевой продукции</w:t>
      </w:r>
    </w:p>
    <w:p w14:paraId="2EBFC1A2" w14:textId="682CD403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0D742CD6" w14:textId="3634AE36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335531" w:rsidRPr="00335531">
        <w:rPr>
          <w:rFonts w:ascii="Times New Roman" w:hAnsi="Times New Roman" w:cs="Times New Roman"/>
          <w:color w:val="000000"/>
          <w:sz w:val="24"/>
          <w:szCs w:val="24"/>
        </w:rPr>
        <w:t>Проводить аудит поставщиков и внешних исполнителей для проверки наличия надлежащих мер по предотвращению фальсификации.</w:t>
      </w:r>
    </w:p>
    <w:p w14:paraId="3CE8BE12" w14:textId="5CE7E6DC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335531" w:rsidRPr="00335531">
        <w:rPr>
          <w:rFonts w:ascii="Times New Roman" w:hAnsi="Times New Roman" w:cs="Times New Roman"/>
          <w:color w:val="000000"/>
          <w:sz w:val="24"/>
          <w:szCs w:val="24"/>
        </w:rPr>
        <w:t>Запрашивать у поставщиков периодическое заполнение соответствующей анкеты по вопросам фальсификации пищевой продукции.</w:t>
      </w:r>
    </w:p>
    <w:p w14:paraId="47D09872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Отслеживайте незначительные, но частые проблемы с качеством (индикатор плохого контроля над процессом).</w:t>
      </w:r>
    </w:p>
    <w:p w14:paraId="28753A70" w14:textId="1CB28DC9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335531" w:rsidRPr="00335531">
        <w:rPr>
          <w:rFonts w:ascii="Times New Roman" w:hAnsi="Times New Roman" w:cs="Times New Roman"/>
          <w:color w:val="000000"/>
          <w:sz w:val="24"/>
          <w:szCs w:val="24"/>
        </w:rPr>
        <w:t>Оценивать геополитические факторы (например, страну происхождения, законодательство, эффективность его применения и историю случаев фальсификации пищевой продукции).</w:t>
      </w:r>
    </w:p>
    <w:p w14:paraId="344F992E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проверку прослеживаемости и оценку баланса массы.</w:t>
      </w:r>
    </w:p>
    <w:p w14:paraId="6CB43FEB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.6 Сложность цепочки поставок</w:t>
      </w:r>
    </w:p>
    <w:p w14:paraId="5A04FBC7" w14:textId="592573A0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0C3BE03B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Ограничьте выбор поставщиков и внешних поставщиков, вместо того чтобы закупать на открытом рынке, поскольку исправление ситуации с поставщиками снижает уязвимость.</w:t>
      </w:r>
    </w:p>
    <w:p w14:paraId="7015F03A" w14:textId="110EB804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.7 </w:t>
      </w:r>
      <w:r w:rsidR="007A04FC" w:rsidRPr="007A04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Предотвращение фальсификации пищевой продукции внутри организации или после ее распределения</w:t>
      </w:r>
    </w:p>
    <w:p w14:paraId="14ADD523" w14:textId="05B63351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6BD66120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Проводите внутренние аудиты для обеспечения надлежащих мер по борьбе с мошенничеством, чтобы предотвратить чрезмерное финансовое бремя.</w:t>
      </w:r>
    </w:p>
    <w:p w14:paraId="1A58F86C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Используйте упаковку с защитой от вскрытия.</w:t>
      </w:r>
    </w:p>
    <w:p w14:paraId="623EFB02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Управляйте излишками продукции, чтобы предотвратить ее продажу на неавторизованных рынках.</w:t>
      </w:r>
    </w:p>
    <w:p w14:paraId="25306946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Остерегайтесь чрезмерно крупных партий, которые могут привести к появлению непроданных товаров (сроки годности могут быть изменены).</w:t>
      </w:r>
    </w:p>
    <w:p w14:paraId="4D436B56" w14:textId="77777777" w:rsidR="00AA469F" w:rsidRPr="00AA469F" w:rsidRDefault="00AA469F" w:rsidP="00AA469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A4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.8 Связь информации о продуктах питания и маркировки</w:t>
      </w:r>
    </w:p>
    <w:p w14:paraId="2E7991F8" w14:textId="5FEDE2CB" w:rsidR="00AA469F" w:rsidRPr="00AA469F" w:rsidRDefault="00335531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5531">
        <w:rPr>
          <w:rFonts w:ascii="Times New Roman" w:hAnsi="Times New Roman" w:cs="Times New Roman"/>
          <w:color w:val="000000"/>
          <w:sz w:val="24"/>
          <w:szCs w:val="24"/>
        </w:rPr>
        <w:t>Примеры мер по предотвращению фальсификации пищевой продукции следующие:</w:t>
      </w:r>
    </w:p>
    <w:p w14:paraId="08E194C3" w14:textId="77777777" w:rsidR="00AA469F" w:rsidRPr="00AA469F" w:rsidRDefault="00AA469F" w:rsidP="00AA46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Проверяйте рецепт и информацию на этикетке или в счете-фактуре.</w:t>
      </w:r>
    </w:p>
    <w:p w14:paraId="49122779" w14:textId="5114C31F" w:rsidR="00AA469F" w:rsidRPr="00AA469F" w:rsidRDefault="00AA469F" w:rsidP="00AA469F">
      <w:pPr>
        <w:widowControl/>
        <w:rPr>
          <w:rFonts w:ascii="Times New Roman" w:hAnsi="Times New Roman" w:cs="Times New Roman"/>
          <w:sz w:val="24"/>
          <w:szCs w:val="24"/>
        </w:rPr>
      </w:pPr>
      <w:r w:rsidRPr="00AA469F">
        <w:rPr>
          <w:rFonts w:ascii="Times New Roman" w:hAnsi="Times New Roman" w:cs="Times New Roman"/>
          <w:color w:val="000000"/>
          <w:sz w:val="24"/>
          <w:szCs w:val="24"/>
        </w:rPr>
        <w:t>— Поддерживать подробные и точные спецификации продукции/управлять спецификациями.</w:t>
      </w:r>
    </w:p>
    <w:p w14:paraId="3279382C" w14:textId="4D36D36C" w:rsidR="00AA469F" w:rsidRPr="007C1F6E" w:rsidRDefault="00AA469F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AA469F" w:rsidRPr="007C1F6E" w:rsidSect="00697A2C"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7C1F6E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2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7C1F6E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1F14CFB6" w14:textId="3B916034" w:rsidR="00AA469F" w:rsidRPr="00AA469F" w:rsidRDefault="00AA469F" w:rsidP="00AA469F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22002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(all parts), Prerequisite programmes on food safety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(все части), Предварительные программы по безопасности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C714132" w14:textId="4C563C23" w:rsidR="00AA469F" w:rsidRPr="00AA469F" w:rsidRDefault="00AA469F" w:rsidP="00AA469F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[2] ISO 22003-1,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Part 1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bodies providing audit and certification of food safety management systems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Часть 1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Требования к органам, осуществляющим аудит и сертификацию систем управления безопасностью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1FDF1154" w14:textId="40037E40" w:rsidR="00AA469F" w:rsidRPr="00AA469F" w:rsidRDefault="00AA469F" w:rsidP="00AA469F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[3] ISO 22003-2,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Part 2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bodies providing evaluation and certification of products, processes and services, including an audit of the food safety system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Часть 2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Требования к органам, осуществляющим оценку и сертификацию продукции, процессов и услуг, включая аудит системы безопасности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4BA88839" w14:textId="2E8E2A17" w:rsidR="00AA469F" w:rsidRPr="00AA469F" w:rsidRDefault="00AA469F" w:rsidP="00AA469F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[4] CXC 1:1969, Ред. 2022,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Codex General principles of food hygiene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Кодекс общих принципов гигиены пищевых продуктов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CCCCD01" w14:textId="2E1EF914" w:rsidR="007C1F6E" w:rsidRPr="007C1F6E" w:rsidRDefault="00AA469F" w:rsidP="00AA469F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[5] CXC 80-2020, 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>Codex Code of practice on food allergen management for food business operators</w:t>
      </w:r>
      <w:r w:rsidR="00D53252" w:rsidRPr="00D53252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AA469F">
        <w:rPr>
          <w:rFonts w:ascii="Times New Roman" w:eastAsia="SimSun" w:hAnsi="Times New Roman" w:cs="Times New Roman"/>
          <w:sz w:val="24"/>
          <w:szCs w:val="24"/>
          <w:lang w:val="kk-KZ"/>
        </w:rPr>
        <w:t>Кодекс правил по управлению пищевыми аллергенами для предприятий пищевой промышленности</w:t>
      </w:r>
      <w:r w:rsidR="00D53252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01630" w14:textId="77777777" w:rsidR="00A14B56" w:rsidRPr="00D53252" w:rsidRDefault="00A14B56" w:rsidP="00DC0B65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8E6A31E" w14:textId="77777777" w:rsidR="00A14B56" w:rsidRPr="00D53252" w:rsidRDefault="00A14B56" w:rsidP="00B96BC1">
      <w:pPr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46830FD" w14:textId="4B68C5D3" w:rsidR="00C47BE9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1B7DB2F6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7B7A17F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E0FB2D5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F535D81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641E9B0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1FEE87C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C53DD60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A750977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37F58D6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27843CA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366269D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90765AA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0091005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D77AFA7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EFF1B50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1CA87E7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17B7337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C19DE39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D612717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AE55E2E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3E53F15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9FA4470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F7C3809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0F92AD0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58F51B7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67C1E28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3BAAC70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19CE341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F0146A6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97D46CC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894F1FD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3E6EFE8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49ABFE2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9EFE90A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35BA039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981A192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E8F41B5" w14:textId="77777777" w:rsidR="00236AB8" w:rsidRPr="0072604D" w:rsidRDefault="00236AB8" w:rsidP="00236AB8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28D87660" w14:textId="77777777" w:rsidR="00236AB8" w:rsidRDefault="00236AB8" w:rsidP="00236AB8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13420E81" w14:textId="77777777" w:rsidR="00236AB8" w:rsidRPr="0072604D" w:rsidRDefault="00236AB8" w:rsidP="00236AB8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6833253B" w14:textId="77777777" w:rsidR="00236AB8" w:rsidRPr="004319A8" w:rsidRDefault="00236AB8" w:rsidP="00236AB8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0D283562" w14:textId="77777777" w:rsidR="00236AB8" w:rsidRPr="004319A8" w:rsidRDefault="00236AB8" w:rsidP="00236AB8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5A94A81F" w14:textId="77777777" w:rsidR="00236AB8" w:rsidRDefault="00236AB8" w:rsidP="00236AB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14029DF5" w14:textId="77777777" w:rsidR="00236AB8" w:rsidRDefault="00236AB8" w:rsidP="00236AB8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236AB8" w:rsidRPr="00FE4322" w14:paraId="40A0A878" w14:textId="77777777" w:rsidTr="00E467FD">
        <w:tc>
          <w:tcPr>
            <w:tcW w:w="3190" w:type="dxa"/>
            <w:tcBorders>
              <w:bottom w:val="double" w:sz="4" w:space="0" w:color="auto"/>
            </w:tcBorders>
          </w:tcPr>
          <w:p w14:paraId="43727AAC" w14:textId="77777777" w:rsidR="00236AB8" w:rsidRPr="00FE4322" w:rsidRDefault="00236AB8" w:rsidP="00E467F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19D8FAF1" w14:textId="77777777" w:rsidR="00236AB8" w:rsidRPr="00FE4322" w:rsidRDefault="00236AB8" w:rsidP="00E467F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341FBCF4" w14:textId="77777777" w:rsidR="00236AB8" w:rsidRPr="00FE4322" w:rsidRDefault="00236AB8" w:rsidP="00E467FD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236AB8" w:rsidRPr="00FE4322" w14:paraId="4A5D33DB" w14:textId="77777777" w:rsidTr="00E467FD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6E6BD689" w14:textId="34E34BF6" w:rsidR="00236AB8" w:rsidRPr="00FE4322" w:rsidRDefault="00236AB8" w:rsidP="00E467FD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0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22000, Food safety management systems. Requirements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organization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food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0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chain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(Системы менеджмента безопасности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28F3">
              <w:rPr>
                <w:rFonts w:ascii="Times New Roman" w:hAnsi="Times New Roman" w:cs="Times New Roman"/>
                <w:sz w:val="24"/>
                <w:szCs w:val="24"/>
              </w:rPr>
              <w:t>ребования к организациям, участвующим в цепи создания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3A1248E5" w14:textId="77777777" w:rsidR="00236AB8" w:rsidRPr="00B32ABE" w:rsidRDefault="00236AB8" w:rsidP="00E467FD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6A834E3C" w14:textId="1A3C0B6A" w:rsidR="00236AB8" w:rsidRPr="00FE4322" w:rsidRDefault="00236AB8" w:rsidP="00E467FD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AB8">
              <w:rPr>
                <w:rFonts w:ascii="Times New Roman" w:hAnsi="Times New Roman" w:cs="Times New Roman"/>
                <w:bCs/>
                <w:sz w:val="24"/>
                <w:szCs w:val="24"/>
              </w:rPr>
              <w:t>СТ РК ISO 22000-2019</w:t>
            </w:r>
            <w:r w:rsidRPr="00236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236AB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менеджмента безопасности пищевой продукции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36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236AB8">
              <w:rPr>
                <w:rFonts w:ascii="Times New Roman" w:hAnsi="Times New Roman" w:cs="Times New Roman"/>
                <w:bCs/>
                <w:sz w:val="24"/>
                <w:szCs w:val="24"/>
              </w:rPr>
              <w:t>ребования к организациям, участвующим в цепи создания пищевой продукции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236AB8" w:rsidRPr="00FE4322" w14:paraId="00200DC9" w14:textId="77777777" w:rsidTr="00E467FD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749B2D26" w14:textId="77777777" w:rsidR="00236AB8" w:rsidRPr="00FE4322" w:rsidRDefault="00236AB8" w:rsidP="00E467FD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68BD789C" w14:textId="77777777" w:rsidR="00236AB8" w:rsidRPr="007C1F6E" w:rsidRDefault="00236AB8" w:rsidP="00236AB8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1488CCE4" w14:textId="77777777" w:rsidR="00236AB8" w:rsidRDefault="00236AB8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A315CB5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E323F8C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76507CA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F808B3D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DCE74B9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DA015ED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91DB3C7" w14:textId="77777777" w:rsidR="00AA469F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9D1EDC9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F129A58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8DC5F04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7EB5942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5C641E4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3E1C637" w14:textId="77777777" w:rsidR="009F783B" w:rsidRDefault="009F783B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E52B352" w14:textId="77777777" w:rsidR="00AA469F" w:rsidRDefault="00AA469F" w:rsidP="00F64A2F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  <w:lang w:val="kk-KZ" w:eastAsia="en-US"/>
        </w:rPr>
      </w:pPr>
    </w:p>
    <w:p w14:paraId="5D765BA5" w14:textId="77777777" w:rsidR="00AA469F" w:rsidRPr="00D53252" w:rsidRDefault="00AA469F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D53252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2AD3E170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F64A2F" w:rsidRPr="00F64A2F">
              <w:rPr>
                <w:rFonts w:ascii="Times New Roman" w:hAnsi="Times New Roman" w:cs="Times New Roman"/>
                <w:b/>
                <w:sz w:val="24"/>
                <w:szCs w:val="24"/>
              </w:rPr>
              <w:t>67.020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42638764" w14:textId="308E7CA0" w:rsidR="00A14B56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A2F" w:rsidRPr="00F64A2F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продукции, программы предварительных условий (PRP), производство пищевой продукции, загрязнение, управление отходами (FLW), очистка и дезинфекция, защита пищевой продукции</w:t>
            </w:r>
          </w:p>
          <w:p w14:paraId="18039F18" w14:textId="20A6A482" w:rsidR="00AA469F" w:rsidRPr="00E80F4C" w:rsidRDefault="00AA469F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136BA26" w14:textId="77777777" w:rsidR="00F64A2F" w:rsidRDefault="00F64A2F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A506EF3" w14:textId="77777777" w:rsidR="00F64A2F" w:rsidRPr="00D53252" w:rsidRDefault="00F64A2F" w:rsidP="00F64A2F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F64A2F" w:rsidRPr="00E80F4C" w14:paraId="1068BC09" w14:textId="77777777" w:rsidTr="00E467FD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0ABD2E0E" w14:textId="77777777" w:rsidR="00F64A2F" w:rsidRPr="00D53252" w:rsidRDefault="00F64A2F" w:rsidP="00E467FD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69C9765" w14:textId="77777777" w:rsidR="00F64A2F" w:rsidRPr="00E80F4C" w:rsidRDefault="00F64A2F" w:rsidP="00E467FD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F64A2F">
              <w:rPr>
                <w:rFonts w:ascii="Times New Roman" w:hAnsi="Times New Roman" w:cs="Times New Roman"/>
                <w:b/>
                <w:sz w:val="24"/>
                <w:szCs w:val="24"/>
              </w:rPr>
              <w:t>67.020</w:t>
            </w:r>
          </w:p>
        </w:tc>
      </w:tr>
      <w:tr w:rsidR="00F64A2F" w:rsidRPr="00E80F4C" w14:paraId="5B4CB6D7" w14:textId="77777777" w:rsidTr="00E467FD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1D025D8B" w14:textId="77777777" w:rsidR="00F64A2F" w:rsidRDefault="00F64A2F" w:rsidP="00E467FD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A2F">
              <w:rPr>
                <w:rFonts w:ascii="Times New Roman" w:hAnsi="Times New Roman" w:cs="Times New Roman"/>
                <w:sz w:val="24"/>
                <w:szCs w:val="24"/>
              </w:rPr>
              <w:t>безопасность пищевой продукции, программы предварительных условий (PRP), производство пищевой продукции, загрязнение, управление отходами (FLW), очистка и дезинфекция, защита пищевой продукции</w:t>
            </w:r>
          </w:p>
          <w:p w14:paraId="7ECB60C7" w14:textId="77777777" w:rsidR="00F64A2F" w:rsidRPr="00E80F4C" w:rsidRDefault="00F64A2F" w:rsidP="00E467FD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07DEF42" w14:textId="77777777" w:rsidR="00F64A2F" w:rsidRDefault="00F64A2F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88C531E" w14:textId="77777777" w:rsidR="00F64A2F" w:rsidRDefault="00F64A2F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01C181FF" w14:textId="77777777" w:rsidR="00F64A2F" w:rsidRPr="00E80F4C" w:rsidRDefault="00F64A2F" w:rsidP="00F64A2F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77A4C144" w14:textId="77777777" w:rsidR="00F64A2F" w:rsidRPr="00E80F4C" w:rsidRDefault="00F64A2F" w:rsidP="00F64A2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06973F4D" w14:textId="77777777" w:rsidR="00F64A2F" w:rsidRDefault="00F64A2F" w:rsidP="00F64A2F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3641F3F" w14:textId="77777777" w:rsidR="00F64A2F" w:rsidRDefault="00F64A2F" w:rsidP="00F64A2F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30FAF84" w14:textId="77777777" w:rsidR="00F64A2F" w:rsidRDefault="00F64A2F" w:rsidP="00F64A2F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6BCD5010" w14:textId="77777777" w:rsidR="00F64A2F" w:rsidRDefault="00F64A2F" w:rsidP="00F64A2F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3E857258" w14:textId="77777777" w:rsidR="00F64A2F" w:rsidRPr="00985B89" w:rsidRDefault="00F64A2F" w:rsidP="00F64A2F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20806F9D" w14:textId="77777777" w:rsidR="00F64A2F" w:rsidRPr="00E80F4C" w:rsidRDefault="00F64A2F" w:rsidP="00F64A2F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7A46A51C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03392387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4214AB5D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2DFEE6E8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6ED0DC7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6F36474F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105A8E80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7D196E15" w14:textId="77777777" w:rsidR="00F64A2F" w:rsidRPr="00BA5701" w:rsidRDefault="00F64A2F" w:rsidP="00F64A2F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53A11490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659EB8BE" w14:textId="77777777" w:rsidR="00F64A2F" w:rsidRPr="00BA5701" w:rsidRDefault="00F64A2F" w:rsidP="00F64A2F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00E03CFD" w14:textId="15224876" w:rsidR="00F64A2F" w:rsidRPr="002C2EA4" w:rsidRDefault="00F64A2F" w:rsidP="00F64A2F">
      <w:pPr>
        <w:widowControl/>
        <w:suppressAutoHyphens/>
        <w:autoSpaceDE/>
        <w:autoSpaceDN/>
        <w:adjustRightInd/>
        <w:ind w:left="567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F64A2F" w:rsidRPr="002C2EA4" w:rsidSect="00697A2C">
      <w:headerReference w:type="even" r:id="rId18"/>
      <w:headerReference w:type="default" r:id="rId19"/>
      <w:footerReference w:type="even" r:id="rId20"/>
      <w:footerReference w:type="default" r:id="rId21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BC6B" w14:textId="77777777" w:rsidR="00817605" w:rsidRDefault="00817605">
      <w:r>
        <w:separator/>
      </w:r>
    </w:p>
  </w:endnote>
  <w:endnote w:type="continuationSeparator" w:id="0">
    <w:p w14:paraId="002C357B" w14:textId="77777777" w:rsidR="00817605" w:rsidRDefault="0081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B22DE" w14:textId="77777777" w:rsidR="00817605" w:rsidRDefault="00817605">
      <w:r>
        <w:separator/>
      </w:r>
    </w:p>
  </w:footnote>
  <w:footnote w:type="continuationSeparator" w:id="0">
    <w:p w14:paraId="1F55261E" w14:textId="77777777" w:rsidR="00817605" w:rsidRDefault="0081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0909CDC0" w:rsidR="00975CC4" w:rsidRPr="007F7996" w:rsidRDefault="00C877F2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E80F4C">
      <w:rPr>
        <w:rFonts w:ascii="Times New Roman" w:hAnsi="Times New Roman" w:cs="Times New Roman"/>
        <w:b/>
        <w:sz w:val="24"/>
        <w:szCs w:val="24"/>
      </w:rPr>
      <w:t>СТ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E80F4C">
      <w:rPr>
        <w:rFonts w:ascii="Times New Roman" w:hAnsi="Times New Roman" w:cs="Times New Roman"/>
        <w:b/>
        <w:sz w:val="24"/>
        <w:szCs w:val="24"/>
      </w:rPr>
      <w:t>РК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B6740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CD7F39">
      <w:rPr>
        <w:rFonts w:ascii="Times New Roman" w:hAnsi="Times New Roman" w:cs="Times New Roman"/>
        <w:b/>
        <w:sz w:val="24"/>
        <w:szCs w:val="24"/>
      </w:rPr>
      <w:t xml:space="preserve"> 22002-100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0A879F97" w:rsidR="00975CC4" w:rsidRDefault="00C877F2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E80F4C">
      <w:rPr>
        <w:rFonts w:ascii="Times New Roman" w:hAnsi="Times New Roman" w:cs="Times New Roman"/>
        <w:b/>
        <w:sz w:val="24"/>
        <w:szCs w:val="24"/>
      </w:rPr>
      <w:t>СТ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E80F4C">
      <w:rPr>
        <w:rFonts w:ascii="Times New Roman" w:hAnsi="Times New Roman" w:cs="Times New Roman"/>
        <w:b/>
        <w:sz w:val="24"/>
        <w:szCs w:val="24"/>
      </w:rPr>
      <w:t>РК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B6740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CD7F39">
      <w:rPr>
        <w:rFonts w:ascii="Times New Roman" w:hAnsi="Times New Roman" w:cs="Times New Roman"/>
        <w:b/>
        <w:sz w:val="24"/>
        <w:szCs w:val="24"/>
      </w:rPr>
      <w:t xml:space="preserve"> 22002-100</w:t>
    </w:r>
    <w:r w:rsidR="00975CC4"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3B45E98D" w:rsidR="00975CC4" w:rsidRPr="007F7996" w:rsidRDefault="00C877F2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E80F4C">
      <w:rPr>
        <w:rFonts w:ascii="Times New Roman" w:hAnsi="Times New Roman" w:cs="Times New Roman"/>
        <w:b/>
        <w:sz w:val="24"/>
        <w:szCs w:val="24"/>
      </w:rPr>
      <w:t>СТ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E80F4C">
      <w:rPr>
        <w:rFonts w:ascii="Times New Roman" w:hAnsi="Times New Roman" w:cs="Times New Roman"/>
        <w:b/>
        <w:sz w:val="24"/>
        <w:szCs w:val="24"/>
      </w:rPr>
      <w:t>РК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B6740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CD7F39">
      <w:rPr>
        <w:rFonts w:ascii="Times New Roman" w:hAnsi="Times New Roman" w:cs="Times New Roman"/>
        <w:b/>
        <w:sz w:val="24"/>
        <w:szCs w:val="24"/>
      </w:rPr>
      <w:t xml:space="preserve"> 22002-100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7F811842" w:rsidR="00975CC4" w:rsidRPr="00403678" w:rsidRDefault="00C877F2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E80F4C">
      <w:rPr>
        <w:rFonts w:ascii="Times New Roman" w:hAnsi="Times New Roman" w:cs="Times New Roman"/>
        <w:b/>
        <w:sz w:val="24"/>
        <w:szCs w:val="24"/>
      </w:rPr>
      <w:t>СТ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E80F4C">
      <w:rPr>
        <w:rFonts w:ascii="Times New Roman" w:hAnsi="Times New Roman" w:cs="Times New Roman"/>
        <w:b/>
        <w:sz w:val="24"/>
        <w:szCs w:val="24"/>
      </w:rPr>
      <w:t>РК</w:t>
    </w:r>
    <w:r w:rsidRPr="00CD7F39">
      <w:rPr>
        <w:rFonts w:ascii="Times New Roman" w:hAnsi="Times New Roman" w:cs="Times New Roman"/>
        <w:b/>
        <w:sz w:val="24"/>
        <w:szCs w:val="24"/>
      </w:rPr>
      <w:t xml:space="preserve"> </w:t>
    </w:r>
    <w:r w:rsidRPr="00B67400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CD7F39">
      <w:rPr>
        <w:rFonts w:ascii="Times New Roman" w:hAnsi="Times New Roman" w:cs="Times New Roman"/>
        <w:b/>
        <w:sz w:val="24"/>
        <w:szCs w:val="24"/>
      </w:rPr>
      <w:t xml:space="preserve"> 22002-100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4AD66D8F" w:rsidR="00975CC4" w:rsidRDefault="00827F5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827F54">
      <w:rPr>
        <w:rFonts w:ascii="Times New Roman" w:hAnsi="Times New Roman" w:cs="Times New Roman"/>
        <w:b/>
        <w:sz w:val="24"/>
        <w:szCs w:val="24"/>
      </w:rPr>
      <w:t>СТ РК ISO 22002-100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57C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2D1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A80"/>
    <w:rsid w:val="000E5FB7"/>
    <w:rsid w:val="000E6458"/>
    <w:rsid w:val="000E6610"/>
    <w:rsid w:val="000E6ADA"/>
    <w:rsid w:val="000E6D50"/>
    <w:rsid w:val="000E74C5"/>
    <w:rsid w:val="000E7615"/>
    <w:rsid w:val="000E77B3"/>
    <w:rsid w:val="000F0A4E"/>
    <w:rsid w:val="000F111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865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8A6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6FC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7A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30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770"/>
    <w:rsid w:val="00166C9D"/>
    <w:rsid w:val="001676CC"/>
    <w:rsid w:val="001679BD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766"/>
    <w:rsid w:val="00172937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519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9D0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D6F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1E54"/>
    <w:rsid w:val="002121D0"/>
    <w:rsid w:val="0021226E"/>
    <w:rsid w:val="00212C61"/>
    <w:rsid w:val="00212E53"/>
    <w:rsid w:val="00213126"/>
    <w:rsid w:val="002133C9"/>
    <w:rsid w:val="00213599"/>
    <w:rsid w:val="0021472E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6AB8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75F"/>
    <w:rsid w:val="00280DCF"/>
    <w:rsid w:val="00280E36"/>
    <w:rsid w:val="00281229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B1B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1A1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59"/>
    <w:rsid w:val="003339EF"/>
    <w:rsid w:val="00333BFB"/>
    <w:rsid w:val="003341AE"/>
    <w:rsid w:val="00334927"/>
    <w:rsid w:val="00334F5B"/>
    <w:rsid w:val="003351AE"/>
    <w:rsid w:val="003353F8"/>
    <w:rsid w:val="00335531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1C7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3D74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4273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C54"/>
    <w:rsid w:val="003D5E15"/>
    <w:rsid w:val="003D672D"/>
    <w:rsid w:val="003D67C6"/>
    <w:rsid w:val="003D6E48"/>
    <w:rsid w:val="003D6EB6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533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CA5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820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373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850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2F70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B41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BFC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5A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DD1"/>
    <w:rsid w:val="00500EF9"/>
    <w:rsid w:val="0050108F"/>
    <w:rsid w:val="00501528"/>
    <w:rsid w:val="00501A93"/>
    <w:rsid w:val="0050269D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5A7D"/>
    <w:rsid w:val="00536031"/>
    <w:rsid w:val="00536BFB"/>
    <w:rsid w:val="00536CB8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1BF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0E5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1FC7"/>
    <w:rsid w:val="005A26AA"/>
    <w:rsid w:val="005A28BE"/>
    <w:rsid w:val="005A2A5C"/>
    <w:rsid w:val="005A2C8A"/>
    <w:rsid w:val="005A49CA"/>
    <w:rsid w:val="005A4AB9"/>
    <w:rsid w:val="005A4ED2"/>
    <w:rsid w:val="005A51AD"/>
    <w:rsid w:val="005A593C"/>
    <w:rsid w:val="005A6BE7"/>
    <w:rsid w:val="005A70F7"/>
    <w:rsid w:val="005A7174"/>
    <w:rsid w:val="005A773E"/>
    <w:rsid w:val="005A7BDD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D7F5F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3A3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CD1"/>
    <w:rsid w:val="00664D25"/>
    <w:rsid w:val="00665324"/>
    <w:rsid w:val="00665372"/>
    <w:rsid w:val="00665BCC"/>
    <w:rsid w:val="00665EE4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4864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CFD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B3"/>
    <w:rsid w:val="0070775F"/>
    <w:rsid w:val="00707AED"/>
    <w:rsid w:val="00707F6D"/>
    <w:rsid w:val="007102C2"/>
    <w:rsid w:val="007103E5"/>
    <w:rsid w:val="007108CD"/>
    <w:rsid w:val="0071095F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4F60"/>
    <w:rsid w:val="00715435"/>
    <w:rsid w:val="00715A1A"/>
    <w:rsid w:val="00715B79"/>
    <w:rsid w:val="00715DFD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CE3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B9F"/>
    <w:rsid w:val="00782D7D"/>
    <w:rsid w:val="007838CC"/>
    <w:rsid w:val="00783961"/>
    <w:rsid w:val="00783B48"/>
    <w:rsid w:val="00784589"/>
    <w:rsid w:val="00784A96"/>
    <w:rsid w:val="00784AF5"/>
    <w:rsid w:val="00784E6E"/>
    <w:rsid w:val="00784E6F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DC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4FC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701"/>
    <w:rsid w:val="007B2A35"/>
    <w:rsid w:val="007B2D40"/>
    <w:rsid w:val="007B3446"/>
    <w:rsid w:val="007B344B"/>
    <w:rsid w:val="007B3754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D3A"/>
    <w:rsid w:val="007E1E27"/>
    <w:rsid w:val="007E224B"/>
    <w:rsid w:val="007E23C1"/>
    <w:rsid w:val="007E2646"/>
    <w:rsid w:val="007E2C97"/>
    <w:rsid w:val="007E3041"/>
    <w:rsid w:val="007E3881"/>
    <w:rsid w:val="007E3A8E"/>
    <w:rsid w:val="007E3E89"/>
    <w:rsid w:val="007E43F1"/>
    <w:rsid w:val="007E4535"/>
    <w:rsid w:val="007E4763"/>
    <w:rsid w:val="007E4D9F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605"/>
    <w:rsid w:val="008177B0"/>
    <w:rsid w:val="008178B9"/>
    <w:rsid w:val="00820D40"/>
    <w:rsid w:val="00820EB1"/>
    <w:rsid w:val="00821455"/>
    <w:rsid w:val="00821821"/>
    <w:rsid w:val="00821C02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54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87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1439"/>
    <w:rsid w:val="00871661"/>
    <w:rsid w:val="00871690"/>
    <w:rsid w:val="00871B45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1FD0"/>
    <w:rsid w:val="008D2590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B56"/>
    <w:rsid w:val="008F7450"/>
    <w:rsid w:val="008F76EC"/>
    <w:rsid w:val="008F7A88"/>
    <w:rsid w:val="008F7ACF"/>
    <w:rsid w:val="008F7FB3"/>
    <w:rsid w:val="00900091"/>
    <w:rsid w:val="00900289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787"/>
    <w:rsid w:val="0096449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6F4B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3D1C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423"/>
    <w:rsid w:val="009E38C0"/>
    <w:rsid w:val="009E4319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3B"/>
    <w:rsid w:val="009F7894"/>
    <w:rsid w:val="009F795D"/>
    <w:rsid w:val="00A002E4"/>
    <w:rsid w:val="00A00399"/>
    <w:rsid w:val="00A006B9"/>
    <w:rsid w:val="00A009BD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13DF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13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17EB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5BB2"/>
    <w:rsid w:val="00A6672B"/>
    <w:rsid w:val="00A66962"/>
    <w:rsid w:val="00A67250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69F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4C51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230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ACD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485"/>
    <w:rsid w:val="00B21557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62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403BB"/>
    <w:rsid w:val="00B40BC7"/>
    <w:rsid w:val="00B41838"/>
    <w:rsid w:val="00B41A6D"/>
    <w:rsid w:val="00B41C53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36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00"/>
    <w:rsid w:val="00B674E9"/>
    <w:rsid w:val="00B676DC"/>
    <w:rsid w:val="00B6788A"/>
    <w:rsid w:val="00B6791F"/>
    <w:rsid w:val="00B67982"/>
    <w:rsid w:val="00B67FBB"/>
    <w:rsid w:val="00B70028"/>
    <w:rsid w:val="00B70174"/>
    <w:rsid w:val="00B70FC4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5C5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873"/>
    <w:rsid w:val="00C16C20"/>
    <w:rsid w:val="00C16F57"/>
    <w:rsid w:val="00C172C4"/>
    <w:rsid w:val="00C17A52"/>
    <w:rsid w:val="00C17AA6"/>
    <w:rsid w:val="00C17B09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39D3"/>
    <w:rsid w:val="00C24166"/>
    <w:rsid w:val="00C2449B"/>
    <w:rsid w:val="00C246B0"/>
    <w:rsid w:val="00C24DB0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6FF5"/>
    <w:rsid w:val="00C67228"/>
    <w:rsid w:val="00C67445"/>
    <w:rsid w:val="00C676BE"/>
    <w:rsid w:val="00C67FE1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84F"/>
    <w:rsid w:val="00C728F3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8D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7F2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59F1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D7F39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64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6DE"/>
    <w:rsid w:val="00D52947"/>
    <w:rsid w:val="00D52971"/>
    <w:rsid w:val="00D52C5E"/>
    <w:rsid w:val="00D530AC"/>
    <w:rsid w:val="00D531F4"/>
    <w:rsid w:val="00D53252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23C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A7EB8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545"/>
    <w:rsid w:val="00DF3930"/>
    <w:rsid w:val="00DF3D30"/>
    <w:rsid w:val="00DF3DE9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147D"/>
    <w:rsid w:val="00E31546"/>
    <w:rsid w:val="00E31CEC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6F2D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4DE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68DB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983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CD6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94"/>
    <w:rsid w:val="00F127CC"/>
    <w:rsid w:val="00F12EC8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C16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6FD"/>
    <w:rsid w:val="00F628ED"/>
    <w:rsid w:val="00F63440"/>
    <w:rsid w:val="00F6354C"/>
    <w:rsid w:val="00F63C44"/>
    <w:rsid w:val="00F63C95"/>
    <w:rsid w:val="00F63E00"/>
    <w:rsid w:val="00F6429E"/>
    <w:rsid w:val="00F642D8"/>
    <w:rsid w:val="00F64A2F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639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0F17"/>
    <w:rsid w:val="00F91089"/>
    <w:rsid w:val="00F913E7"/>
    <w:rsid w:val="00F9191B"/>
    <w:rsid w:val="00F91DEF"/>
    <w:rsid w:val="00F9249D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BF"/>
    <w:rsid w:val="00FD27D2"/>
    <w:rsid w:val="00FD30A8"/>
    <w:rsid w:val="00FD3959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8AD"/>
    <w:rsid w:val="00FE4B89"/>
    <w:rsid w:val="00FE4D5A"/>
    <w:rsid w:val="00FE5287"/>
    <w:rsid w:val="00FE52E6"/>
    <w:rsid w:val="00FE5321"/>
    <w:rsid w:val="00FE570A"/>
    <w:rsid w:val="00FE58A4"/>
    <w:rsid w:val="00FE5ABE"/>
    <w:rsid w:val="00FE5B36"/>
    <w:rsid w:val="00FE661A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0E9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8F6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164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8"/>
    <w:next w:val="aa"/>
    <w:uiPriority w:val="39"/>
    <w:rsid w:val="00236A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2900</TotalTime>
  <Pages>31</Pages>
  <Words>9081</Words>
  <Characters>51766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209</cp:revision>
  <cp:lastPrinted>2023-05-18T07:21:00Z</cp:lastPrinted>
  <dcterms:created xsi:type="dcterms:W3CDTF">2023-06-19T11:29:00Z</dcterms:created>
  <dcterms:modified xsi:type="dcterms:W3CDTF">2026-04-15T12:15:00Z</dcterms:modified>
</cp:coreProperties>
</file>